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4965" w14:textId="7A1D342F" w:rsidR="00C15EEC" w:rsidRPr="002F01C4" w:rsidRDefault="00555AD8" w:rsidP="00C15EEC">
      <w:pPr>
        <w:jc w:val="both"/>
        <w:rPr>
          <w:rFonts w:ascii="CoFo Gothic VF" w:hAnsi="CoFo Gothic VF" w:cs="Calibri"/>
          <w:b/>
          <w:bCs/>
          <w:noProof/>
          <w:sz w:val="32"/>
          <w:szCs w:val="32"/>
        </w:rPr>
      </w:pPr>
      <w:r>
        <w:rPr>
          <w:rFonts w:ascii="CoFo Gothic VF" w:hAnsi="CoFo Gothic VF" w:cs="Calibri"/>
          <w:b/>
          <w:bCs/>
          <w:noProof/>
          <w:sz w:val="32"/>
          <w:szCs w:val="32"/>
        </w:rPr>
        <w:t xml:space="preserve">- - </w:t>
      </w:r>
      <w:r w:rsidR="002B0A4F">
        <w:rPr>
          <w:rFonts w:ascii="CoFo Gothic VF" w:hAnsi="CoFo Gothic VF" w:cs="Calibri"/>
          <w:b/>
          <w:bCs/>
          <w:noProof/>
          <w:sz w:val="32"/>
          <w:szCs w:val="32"/>
        </w:rPr>
        <w:t>TISKOVÁ ZPRÁVA</w:t>
      </w:r>
    </w:p>
    <w:p w14:paraId="1925E5A5" w14:textId="46E0644E" w:rsidR="002F01C4" w:rsidRPr="00A019F3" w:rsidRDefault="00A019F3" w:rsidP="002F01C4">
      <w:pPr>
        <w:spacing w:after="0" w:line="240" w:lineRule="auto"/>
        <w:jc w:val="center"/>
        <w:rPr>
          <w:rFonts w:ascii="CoFo Gothic VF" w:hAnsi="CoFo Gothic VF"/>
          <w:b/>
          <w:bCs/>
          <w:color w:val="C90000"/>
          <w:sz w:val="40"/>
          <w:szCs w:val="40"/>
        </w:rPr>
      </w:pPr>
      <w:bookmarkStart w:id="0" w:name="_Toc169873085"/>
      <w:proofErr w:type="spellStart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>Evropská</w:t>
      </w:r>
      <w:proofErr w:type="spellEnd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 xml:space="preserve"> </w:t>
      </w:r>
      <w:proofErr w:type="spellStart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>vinařská</w:t>
      </w:r>
      <w:proofErr w:type="spellEnd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 xml:space="preserve"> </w:t>
      </w:r>
      <w:proofErr w:type="spellStart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>komunita</w:t>
      </w:r>
      <w:proofErr w:type="spellEnd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 xml:space="preserve"> </w:t>
      </w:r>
      <w:proofErr w:type="spellStart"/>
      <w:r w:rsidR="00297518">
        <w:rPr>
          <w:rFonts w:ascii="CoFo Gothic VF" w:hAnsi="CoFo Gothic VF"/>
          <w:b/>
          <w:bCs/>
          <w:color w:val="C90000"/>
          <w:sz w:val="40"/>
          <w:szCs w:val="40"/>
        </w:rPr>
        <w:t>vyhlašuje</w:t>
      </w:r>
      <w:proofErr w:type="spellEnd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 xml:space="preserve"> </w:t>
      </w:r>
      <w:proofErr w:type="spellStart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>deklaraci</w:t>
      </w:r>
      <w:proofErr w:type="spellEnd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 xml:space="preserve"> VITÆVINO </w:t>
      </w:r>
      <w:proofErr w:type="spellStart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>na</w:t>
      </w:r>
      <w:proofErr w:type="spellEnd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 xml:space="preserve"> </w:t>
      </w:r>
      <w:proofErr w:type="spellStart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>obranu</w:t>
      </w:r>
      <w:proofErr w:type="spellEnd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 xml:space="preserve"> vinařské </w:t>
      </w:r>
      <w:proofErr w:type="spellStart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>kultury</w:t>
      </w:r>
      <w:proofErr w:type="spellEnd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 xml:space="preserve"> a </w:t>
      </w:r>
      <w:proofErr w:type="spellStart"/>
      <w:r w:rsidRPr="00A019F3">
        <w:rPr>
          <w:rFonts w:ascii="CoFo Gothic VF" w:hAnsi="CoFo Gothic VF"/>
          <w:b/>
          <w:bCs/>
          <w:color w:val="C90000"/>
          <w:sz w:val="40"/>
          <w:szCs w:val="40"/>
        </w:rPr>
        <w:t>pospolitosti</w:t>
      </w:r>
      <w:proofErr w:type="spellEnd"/>
    </w:p>
    <w:bookmarkEnd w:id="0"/>
    <w:p w14:paraId="2E969C02" w14:textId="77777777" w:rsidR="00603FCB" w:rsidRDefault="00603FCB" w:rsidP="00C15EEC">
      <w:pPr>
        <w:jc w:val="both"/>
        <w:rPr>
          <w:rFonts w:ascii="CoFo Gothic VF" w:hAnsi="CoFo Gothic VF" w:cs="Calibri"/>
          <w:b/>
          <w:bCs/>
          <w:noProof/>
          <w:lang w:val="cs-CZ"/>
        </w:rPr>
      </w:pPr>
    </w:p>
    <w:p w14:paraId="04C5E1AE" w14:textId="01AED748" w:rsidR="00D60494" w:rsidRDefault="00D60494" w:rsidP="00C15EEC">
      <w:pPr>
        <w:jc w:val="both"/>
        <w:rPr>
          <w:rFonts w:ascii="CoFo Gothic VF" w:hAnsi="CoFo Gothic VF" w:cs="Calibri"/>
          <w:b/>
          <w:bCs/>
          <w:noProof/>
          <w:lang w:val="cs-CZ"/>
        </w:rPr>
      </w:pPr>
      <w:r w:rsidRPr="00D60494">
        <w:rPr>
          <w:rFonts w:ascii="CoFo Gothic VF" w:hAnsi="CoFo Gothic VF" w:cs="Calibri"/>
          <w:b/>
          <w:bCs/>
          <w:noProof/>
          <w:lang w:val="cs-CZ"/>
        </w:rPr>
        <w:t xml:space="preserve">Brusel, Belgie </w:t>
      </w:r>
      <w:r w:rsidR="00AA0FD5">
        <w:rPr>
          <w:rFonts w:ascii="CoFo Gothic VF" w:hAnsi="CoFo Gothic VF" w:cs="Calibri"/>
          <w:b/>
          <w:bCs/>
          <w:noProof/>
          <w:lang w:val="cs-CZ"/>
        </w:rPr>
        <w:t>–</w:t>
      </w:r>
      <w:r w:rsidRPr="00D60494">
        <w:rPr>
          <w:rFonts w:ascii="CoFo Gothic VF" w:hAnsi="CoFo Gothic VF" w:cs="Calibri"/>
          <w:b/>
          <w:bCs/>
          <w:noProof/>
          <w:lang w:val="cs-CZ"/>
        </w:rPr>
        <w:t xml:space="preserve"> </w:t>
      </w:r>
      <w:r w:rsidR="00AA0FD5">
        <w:rPr>
          <w:rFonts w:ascii="CoFo Gothic VF" w:hAnsi="CoFo Gothic VF" w:cs="Calibri"/>
          <w:b/>
          <w:bCs/>
          <w:noProof/>
          <w:lang w:val="cs-CZ"/>
        </w:rPr>
        <w:t>1. října</w:t>
      </w:r>
      <w:r w:rsidRPr="00D60494">
        <w:rPr>
          <w:rFonts w:ascii="CoFo Gothic VF" w:hAnsi="CoFo Gothic VF" w:cs="Calibri"/>
          <w:b/>
          <w:bCs/>
          <w:noProof/>
          <w:lang w:val="cs-CZ"/>
        </w:rPr>
        <w:t xml:space="preserve"> 2024 - </w:t>
      </w:r>
      <w:r w:rsidRPr="00D60494">
        <w:rPr>
          <w:rFonts w:ascii="CoFo Gothic VF" w:hAnsi="CoFo Gothic VF" w:cs="Calibri"/>
          <w:noProof/>
          <w:lang w:val="cs-CZ"/>
        </w:rPr>
        <w:t xml:space="preserve">Evropská vinařská komunita </w:t>
      </w:r>
      <w:r w:rsidR="00297518">
        <w:rPr>
          <w:rFonts w:ascii="CoFo Gothic VF" w:hAnsi="CoFo Gothic VF" w:cs="Calibri"/>
          <w:noProof/>
          <w:lang w:val="cs-CZ"/>
        </w:rPr>
        <w:t>spouští</w:t>
      </w:r>
      <w:r w:rsidRPr="00D60494">
        <w:rPr>
          <w:rFonts w:ascii="CoFo Gothic VF" w:hAnsi="CoFo Gothic VF" w:cs="Calibri"/>
          <w:noProof/>
          <w:lang w:val="cs-CZ"/>
        </w:rPr>
        <w:t xml:space="preserve"> </w:t>
      </w:r>
      <w:proofErr w:type="spellStart"/>
      <w:r w:rsidRPr="00F11B94">
        <w:rPr>
          <w:rFonts w:ascii="CoFo Gothic VF" w:hAnsi="CoFo Gothic VF"/>
          <w:b/>
          <w:bCs/>
          <w:color w:val="C90000"/>
        </w:rPr>
        <w:t>kampaň</w:t>
      </w:r>
      <w:proofErr w:type="spellEnd"/>
      <w:r w:rsidRPr="00F11B94">
        <w:rPr>
          <w:rFonts w:ascii="CoFo Gothic VF" w:hAnsi="CoFo Gothic VF"/>
          <w:b/>
          <w:bCs/>
          <w:color w:val="C90000"/>
        </w:rPr>
        <w:t xml:space="preserve"> VITÆVINO</w:t>
      </w:r>
      <w:r w:rsidRPr="00D60494">
        <w:rPr>
          <w:rFonts w:ascii="CoFo Gothic VF" w:hAnsi="CoFo Gothic VF" w:cs="Calibri"/>
          <w:noProof/>
          <w:lang w:val="cs-CZ"/>
        </w:rPr>
        <w:t xml:space="preserve">, </w:t>
      </w:r>
      <w:r w:rsidR="0025353B">
        <w:rPr>
          <w:rFonts w:ascii="CoFo Gothic VF" w:hAnsi="CoFo Gothic VF" w:cs="Calibri"/>
          <w:noProof/>
          <w:lang w:val="cs-CZ"/>
        </w:rPr>
        <w:t>kterou chce ochrán</w:t>
      </w:r>
      <w:r w:rsidR="000C09C7">
        <w:rPr>
          <w:rFonts w:ascii="CoFo Gothic VF" w:hAnsi="CoFo Gothic VF" w:cs="Calibri"/>
          <w:noProof/>
          <w:lang w:val="cs-CZ"/>
        </w:rPr>
        <w:t>i</w:t>
      </w:r>
      <w:r w:rsidR="0025353B">
        <w:rPr>
          <w:rFonts w:ascii="CoFo Gothic VF" w:hAnsi="CoFo Gothic VF" w:cs="Calibri"/>
          <w:noProof/>
          <w:lang w:val="cs-CZ"/>
        </w:rPr>
        <w:t xml:space="preserve">t </w:t>
      </w:r>
      <w:r w:rsidRPr="00D60494">
        <w:rPr>
          <w:rFonts w:ascii="CoFo Gothic VF" w:hAnsi="CoFo Gothic VF" w:cs="Calibri"/>
          <w:noProof/>
          <w:lang w:val="cs-CZ"/>
        </w:rPr>
        <w:t>bohat</w:t>
      </w:r>
      <w:r w:rsidR="00B2600B">
        <w:rPr>
          <w:rFonts w:ascii="CoFo Gothic VF" w:hAnsi="CoFo Gothic VF" w:cs="Calibri"/>
          <w:noProof/>
          <w:lang w:val="cs-CZ"/>
        </w:rPr>
        <w:t>ou</w:t>
      </w:r>
      <w:r w:rsidRPr="00D60494">
        <w:rPr>
          <w:rFonts w:ascii="CoFo Gothic VF" w:hAnsi="CoFo Gothic VF" w:cs="Calibri"/>
          <w:noProof/>
          <w:lang w:val="cs-CZ"/>
        </w:rPr>
        <w:t xml:space="preserve"> </w:t>
      </w:r>
      <w:r w:rsidR="0025353B">
        <w:rPr>
          <w:rFonts w:ascii="CoFo Gothic VF" w:hAnsi="CoFo Gothic VF" w:cs="Calibri"/>
          <w:noProof/>
          <w:lang w:val="cs-CZ"/>
        </w:rPr>
        <w:t>vinařskou</w:t>
      </w:r>
      <w:r w:rsidR="00823204">
        <w:rPr>
          <w:rFonts w:ascii="CoFo Gothic VF" w:hAnsi="CoFo Gothic VF" w:cs="Calibri"/>
          <w:noProof/>
          <w:lang w:val="cs-CZ"/>
        </w:rPr>
        <w:t xml:space="preserve"> </w:t>
      </w:r>
      <w:r w:rsidRPr="00D60494">
        <w:rPr>
          <w:rFonts w:ascii="CoFo Gothic VF" w:hAnsi="CoFo Gothic VF" w:cs="Calibri"/>
          <w:noProof/>
          <w:lang w:val="cs-CZ"/>
        </w:rPr>
        <w:t>kultur</w:t>
      </w:r>
      <w:r w:rsidR="0025353B">
        <w:rPr>
          <w:rFonts w:ascii="CoFo Gothic VF" w:hAnsi="CoFo Gothic VF" w:cs="Calibri"/>
          <w:noProof/>
          <w:lang w:val="cs-CZ"/>
        </w:rPr>
        <w:t xml:space="preserve">u </w:t>
      </w:r>
      <w:r w:rsidR="00786F9D">
        <w:rPr>
          <w:rFonts w:ascii="CoFo Gothic VF" w:hAnsi="CoFo Gothic VF" w:cs="Calibri"/>
          <w:noProof/>
          <w:lang w:val="cs-CZ"/>
        </w:rPr>
        <w:t>a důležitou roli</w:t>
      </w:r>
      <w:r w:rsidR="007276F0">
        <w:rPr>
          <w:rFonts w:ascii="CoFo Gothic VF" w:hAnsi="CoFo Gothic VF" w:cs="Calibri"/>
          <w:noProof/>
          <w:lang w:val="cs-CZ"/>
        </w:rPr>
        <w:t xml:space="preserve"> vína</w:t>
      </w:r>
      <w:r w:rsidR="00786F9D">
        <w:rPr>
          <w:rFonts w:ascii="CoFo Gothic VF" w:hAnsi="CoFo Gothic VF" w:cs="Calibri"/>
          <w:noProof/>
          <w:lang w:val="cs-CZ"/>
        </w:rPr>
        <w:t>, kte</w:t>
      </w:r>
      <w:r w:rsidR="000C09C7">
        <w:rPr>
          <w:rFonts w:ascii="CoFo Gothic VF" w:hAnsi="CoFo Gothic VF" w:cs="Calibri"/>
          <w:noProof/>
          <w:lang w:val="cs-CZ"/>
        </w:rPr>
        <w:t>ro</w:t>
      </w:r>
      <w:r w:rsidR="00786F9D">
        <w:rPr>
          <w:rFonts w:ascii="CoFo Gothic VF" w:hAnsi="CoFo Gothic VF" w:cs="Calibri"/>
          <w:noProof/>
          <w:lang w:val="cs-CZ"/>
        </w:rPr>
        <w:t>u hraje při</w:t>
      </w:r>
      <w:r w:rsidR="007276F0">
        <w:rPr>
          <w:rFonts w:ascii="CoFo Gothic VF" w:hAnsi="CoFo Gothic VF" w:cs="Calibri"/>
          <w:noProof/>
          <w:lang w:val="cs-CZ"/>
        </w:rPr>
        <w:t xml:space="preserve"> </w:t>
      </w:r>
      <w:r w:rsidR="002B7FAA">
        <w:rPr>
          <w:rFonts w:ascii="CoFo Gothic VF" w:hAnsi="CoFo Gothic VF" w:cs="Calibri"/>
          <w:noProof/>
          <w:lang w:val="cs-CZ"/>
        </w:rPr>
        <w:t xml:space="preserve">utváření </w:t>
      </w:r>
      <w:r w:rsidR="000C09C7">
        <w:rPr>
          <w:rFonts w:ascii="CoFo Gothic VF" w:hAnsi="CoFo Gothic VF" w:cs="Calibri"/>
          <w:noProof/>
          <w:lang w:val="cs-CZ"/>
        </w:rPr>
        <w:t>společnosti</w:t>
      </w:r>
      <w:r w:rsidR="00C15A70">
        <w:rPr>
          <w:rFonts w:ascii="CoFo Gothic VF" w:hAnsi="CoFo Gothic VF" w:cs="Calibri"/>
          <w:noProof/>
          <w:lang w:val="cs-CZ"/>
        </w:rPr>
        <w:t xml:space="preserve">. </w:t>
      </w:r>
      <w:r w:rsidRPr="00D60494">
        <w:rPr>
          <w:rFonts w:ascii="CoFo Gothic VF" w:hAnsi="CoFo Gothic VF" w:cs="Calibri"/>
          <w:b/>
          <w:bCs/>
          <w:noProof/>
          <w:lang w:val="cs-CZ"/>
        </w:rPr>
        <w:t xml:space="preserve"> </w:t>
      </w:r>
    </w:p>
    <w:p w14:paraId="29D7B600" w14:textId="6C800A3E" w:rsidR="009B71C5" w:rsidRDefault="009B71C5" w:rsidP="00C15EEC">
      <w:pPr>
        <w:jc w:val="both"/>
        <w:rPr>
          <w:rFonts w:ascii="CoFo Gothic VF" w:hAnsi="CoFo Gothic VF" w:cs="Calibri"/>
          <w:noProof/>
          <w:lang w:val="cs-CZ"/>
        </w:rPr>
      </w:pPr>
      <w:r w:rsidRPr="009B71C5">
        <w:rPr>
          <w:rFonts w:ascii="CoFo Gothic VF" w:hAnsi="CoFo Gothic VF" w:cs="Calibri"/>
          <w:noProof/>
          <w:lang w:val="cs-CZ"/>
        </w:rPr>
        <w:t xml:space="preserve">Kampaň byla spuštěna </w:t>
      </w:r>
      <w:r w:rsidR="000C09C7">
        <w:rPr>
          <w:rFonts w:ascii="CoFo Gothic VF" w:hAnsi="CoFo Gothic VF" w:cs="Calibri"/>
          <w:noProof/>
          <w:lang w:val="cs-CZ"/>
        </w:rPr>
        <w:t xml:space="preserve">napříč Evropu </w:t>
      </w:r>
      <w:r w:rsidRPr="009B71C5">
        <w:rPr>
          <w:rFonts w:ascii="CoFo Gothic VF" w:hAnsi="CoFo Gothic VF" w:cs="Calibri"/>
          <w:noProof/>
          <w:lang w:val="cs-CZ"/>
        </w:rPr>
        <w:t>národní</w:t>
      </w:r>
      <w:r>
        <w:rPr>
          <w:rFonts w:ascii="CoFo Gothic VF" w:hAnsi="CoFo Gothic VF" w:cs="Calibri"/>
          <w:noProof/>
          <w:lang w:val="cs-CZ"/>
        </w:rPr>
        <w:t>mi</w:t>
      </w:r>
      <w:r w:rsidRPr="009B71C5">
        <w:rPr>
          <w:rFonts w:ascii="CoFo Gothic VF" w:hAnsi="CoFo Gothic VF" w:cs="Calibri"/>
          <w:noProof/>
          <w:lang w:val="cs-CZ"/>
        </w:rPr>
        <w:t xml:space="preserve"> </w:t>
      </w:r>
      <w:r w:rsidR="000C09C7">
        <w:rPr>
          <w:rFonts w:ascii="CoFo Gothic VF" w:hAnsi="CoFo Gothic VF" w:cs="Calibri"/>
          <w:noProof/>
          <w:lang w:val="cs-CZ"/>
        </w:rPr>
        <w:t>i</w:t>
      </w:r>
      <w:r w:rsidRPr="009B71C5">
        <w:rPr>
          <w:rFonts w:ascii="CoFo Gothic VF" w:hAnsi="CoFo Gothic VF" w:cs="Calibri"/>
          <w:noProof/>
          <w:lang w:val="cs-CZ"/>
        </w:rPr>
        <w:t xml:space="preserve"> místní</w:t>
      </w:r>
      <w:r>
        <w:rPr>
          <w:rFonts w:ascii="CoFo Gothic VF" w:hAnsi="CoFo Gothic VF" w:cs="Calibri"/>
          <w:noProof/>
          <w:lang w:val="cs-CZ"/>
        </w:rPr>
        <w:t>mi</w:t>
      </w:r>
      <w:r w:rsidRPr="009B71C5">
        <w:rPr>
          <w:rFonts w:ascii="CoFo Gothic VF" w:hAnsi="CoFo Gothic VF" w:cs="Calibri"/>
          <w:noProof/>
          <w:lang w:val="cs-CZ"/>
        </w:rPr>
        <w:t xml:space="preserve"> aktivit</w:t>
      </w:r>
      <w:r w:rsidR="00AB5E1A">
        <w:rPr>
          <w:rFonts w:ascii="CoFo Gothic VF" w:hAnsi="CoFo Gothic VF" w:cs="Calibri"/>
          <w:noProof/>
          <w:lang w:val="cs-CZ"/>
        </w:rPr>
        <w:t>ami, které</w:t>
      </w:r>
      <w:r w:rsidRPr="009B71C5">
        <w:rPr>
          <w:rFonts w:ascii="CoFo Gothic VF" w:hAnsi="CoFo Gothic VF" w:cs="Calibri"/>
          <w:noProof/>
          <w:lang w:val="cs-CZ"/>
        </w:rPr>
        <w:t xml:space="preserve"> pořádají ministerstva a územní samosprávy v České republice, Německu, Itálii (</w:t>
      </w:r>
      <w:r w:rsidR="0094318B">
        <w:rPr>
          <w:rFonts w:ascii="CoFo Gothic VF" w:hAnsi="CoFo Gothic VF" w:cs="Calibri"/>
          <w:noProof/>
          <w:lang w:val="cs-CZ"/>
        </w:rPr>
        <w:t>MZe</w:t>
      </w:r>
      <w:r w:rsidRPr="009B71C5">
        <w:rPr>
          <w:rFonts w:ascii="CoFo Gothic VF" w:hAnsi="CoFo Gothic VF" w:cs="Calibri"/>
          <w:noProof/>
          <w:lang w:val="cs-CZ"/>
        </w:rPr>
        <w:t>), Španělsku (</w:t>
      </w:r>
      <w:r w:rsidR="0094318B">
        <w:rPr>
          <w:rFonts w:ascii="CoFo Gothic VF" w:hAnsi="CoFo Gothic VF" w:cs="Calibri"/>
          <w:noProof/>
          <w:lang w:val="cs-CZ"/>
        </w:rPr>
        <w:t>P</w:t>
      </w:r>
      <w:r w:rsidRPr="009B71C5">
        <w:rPr>
          <w:rFonts w:ascii="CoFo Gothic VF" w:hAnsi="CoFo Gothic VF" w:cs="Calibri"/>
          <w:noProof/>
          <w:lang w:val="cs-CZ"/>
        </w:rPr>
        <w:t>arlament) a na Slovensku</w:t>
      </w:r>
      <w:r w:rsidR="0094318B">
        <w:rPr>
          <w:rFonts w:ascii="CoFo Gothic VF" w:hAnsi="CoFo Gothic VF" w:cs="Calibri"/>
          <w:noProof/>
          <w:lang w:val="cs-CZ"/>
        </w:rPr>
        <w:t>,</w:t>
      </w:r>
      <w:r w:rsidRPr="009B71C5">
        <w:rPr>
          <w:rFonts w:ascii="CoFo Gothic VF" w:hAnsi="CoFo Gothic VF" w:cs="Calibri"/>
          <w:noProof/>
          <w:lang w:val="cs-CZ"/>
        </w:rPr>
        <w:t xml:space="preserve"> a prostřednictvím </w:t>
      </w:r>
      <w:r w:rsidR="000D213F">
        <w:rPr>
          <w:rFonts w:ascii="CoFo Gothic VF" w:hAnsi="CoFo Gothic VF" w:cs="Calibri"/>
          <w:noProof/>
          <w:lang w:val="cs-CZ"/>
        </w:rPr>
        <w:t>tisku</w:t>
      </w:r>
      <w:r w:rsidRPr="009B71C5">
        <w:rPr>
          <w:rFonts w:ascii="CoFo Gothic VF" w:hAnsi="CoFo Gothic VF" w:cs="Calibri"/>
          <w:noProof/>
          <w:lang w:val="cs-CZ"/>
        </w:rPr>
        <w:t xml:space="preserve"> v Rakousku, Francii a Portugalsku.</w:t>
      </w:r>
    </w:p>
    <w:p w14:paraId="6A28063C" w14:textId="3D857BB4" w:rsidR="0077392A" w:rsidRDefault="00C17C9D" w:rsidP="0042679D">
      <w:pPr>
        <w:jc w:val="both"/>
        <w:rPr>
          <w:rFonts w:ascii="CoFo Gothic VF" w:hAnsi="CoFo Gothic VF" w:cs="Calibri"/>
          <w:noProof/>
          <w:lang w:val="cs-CZ"/>
        </w:rPr>
      </w:pPr>
      <w:r w:rsidRPr="00C17C9D">
        <w:rPr>
          <w:rFonts w:ascii="CoFo Gothic VF" w:hAnsi="CoFo Gothic VF" w:cs="Calibri"/>
          <w:noProof/>
          <w:lang w:val="cs-CZ"/>
        </w:rPr>
        <w:t>Kampaň VITÆVINO je významnou iniciativou, která vyzývá k</w:t>
      </w:r>
      <w:r w:rsidR="00B012B5">
        <w:rPr>
          <w:rFonts w:ascii="CoFo Gothic VF" w:hAnsi="CoFo Gothic VF" w:cs="Calibri"/>
          <w:noProof/>
          <w:lang w:val="cs-CZ"/>
        </w:rPr>
        <w:t> </w:t>
      </w:r>
      <w:r w:rsidR="00313054">
        <w:rPr>
          <w:rFonts w:ascii="CoFo Gothic VF" w:hAnsi="CoFo Gothic VF" w:cs="Calibri"/>
          <w:noProof/>
          <w:lang w:val="cs-CZ"/>
        </w:rPr>
        <w:t>respektování</w:t>
      </w:r>
      <w:r w:rsidR="00B012B5">
        <w:rPr>
          <w:rFonts w:ascii="CoFo Gothic VF" w:hAnsi="CoFo Gothic VF" w:cs="Calibri"/>
          <w:noProof/>
          <w:lang w:val="cs-CZ"/>
        </w:rPr>
        <w:t xml:space="preserve"> </w:t>
      </w:r>
      <w:r w:rsidR="00B012B5" w:rsidRPr="00B012B5">
        <w:rPr>
          <w:rFonts w:ascii="CoFo Gothic VF" w:hAnsi="CoFo Gothic VF" w:cs="Calibri"/>
          <w:noProof/>
          <w:lang w:val="cs-CZ"/>
        </w:rPr>
        <w:t>um</w:t>
      </w:r>
      <w:r w:rsidR="00B012B5" w:rsidRPr="00B012B5">
        <w:rPr>
          <w:rFonts w:ascii="CoFo Gothic VF" w:hAnsi="CoFo Gothic VF" w:cs="Calibri" w:hint="eastAsia"/>
          <w:noProof/>
          <w:lang w:val="cs-CZ"/>
        </w:rPr>
        <w:t>í</w:t>
      </w:r>
      <w:r w:rsidR="00B012B5" w:rsidRPr="00B012B5">
        <w:rPr>
          <w:rFonts w:ascii="CoFo Gothic VF" w:hAnsi="CoFo Gothic VF" w:cs="Calibri"/>
          <w:noProof/>
          <w:lang w:val="cs-CZ"/>
        </w:rPr>
        <w:t>rn</w:t>
      </w:r>
      <w:r w:rsidR="00B012B5" w:rsidRPr="00B012B5">
        <w:rPr>
          <w:rFonts w:ascii="CoFo Gothic VF" w:hAnsi="CoFo Gothic VF" w:cs="Calibri" w:hint="eastAsia"/>
          <w:noProof/>
          <w:lang w:val="cs-CZ"/>
        </w:rPr>
        <w:t>ě</w:t>
      </w:r>
      <w:r w:rsidR="00B012B5" w:rsidRPr="00B012B5">
        <w:rPr>
          <w:rFonts w:ascii="CoFo Gothic VF" w:hAnsi="CoFo Gothic VF" w:cs="Calibri"/>
          <w:noProof/>
          <w:lang w:val="cs-CZ"/>
        </w:rPr>
        <w:t>n</w:t>
      </w:r>
      <w:r w:rsidR="00313054">
        <w:rPr>
          <w:rFonts w:ascii="CoFo Gothic VF" w:hAnsi="CoFo Gothic VF" w:cs="Calibri"/>
          <w:noProof/>
          <w:lang w:val="cs-CZ"/>
        </w:rPr>
        <w:t>é</w:t>
      </w:r>
      <w:r w:rsidR="00B012B5" w:rsidRPr="00B012B5">
        <w:rPr>
          <w:rFonts w:ascii="CoFo Gothic VF" w:hAnsi="CoFo Gothic VF" w:cs="Calibri"/>
          <w:noProof/>
          <w:lang w:val="cs-CZ"/>
        </w:rPr>
        <w:t xml:space="preserve"> konzumac</w:t>
      </w:r>
      <w:r w:rsidR="00313054">
        <w:rPr>
          <w:rFonts w:ascii="CoFo Gothic VF" w:hAnsi="CoFo Gothic VF" w:cs="Calibri"/>
          <w:noProof/>
          <w:lang w:val="cs-CZ"/>
        </w:rPr>
        <w:t>e</w:t>
      </w:r>
      <w:r w:rsidR="00B012B5" w:rsidRPr="00B012B5">
        <w:rPr>
          <w:rFonts w:ascii="CoFo Gothic VF" w:hAnsi="CoFo Gothic VF" w:cs="Calibri"/>
          <w:noProof/>
          <w:lang w:val="cs-CZ"/>
        </w:rPr>
        <w:t xml:space="preserve"> v</w:t>
      </w:r>
      <w:r w:rsidR="00B012B5" w:rsidRPr="00B012B5">
        <w:rPr>
          <w:rFonts w:ascii="CoFo Gothic VF" w:hAnsi="CoFo Gothic VF" w:cs="Calibri" w:hint="eastAsia"/>
          <w:noProof/>
          <w:lang w:val="cs-CZ"/>
        </w:rPr>
        <w:t>í</w:t>
      </w:r>
      <w:r w:rsidR="00B012B5" w:rsidRPr="00B012B5">
        <w:rPr>
          <w:rFonts w:ascii="CoFo Gothic VF" w:hAnsi="CoFo Gothic VF" w:cs="Calibri"/>
          <w:noProof/>
          <w:lang w:val="cs-CZ"/>
        </w:rPr>
        <w:t>na v r</w:t>
      </w:r>
      <w:r w:rsidR="00B012B5" w:rsidRPr="00B012B5">
        <w:rPr>
          <w:rFonts w:ascii="CoFo Gothic VF" w:hAnsi="CoFo Gothic VF" w:cs="Calibri" w:hint="eastAsia"/>
          <w:noProof/>
          <w:lang w:val="cs-CZ"/>
        </w:rPr>
        <w:t>á</w:t>
      </w:r>
      <w:r w:rsidR="00B012B5" w:rsidRPr="00B012B5">
        <w:rPr>
          <w:rFonts w:ascii="CoFo Gothic VF" w:hAnsi="CoFo Gothic VF" w:cs="Calibri"/>
          <w:noProof/>
          <w:lang w:val="cs-CZ"/>
        </w:rPr>
        <w:t>mci zdrav</w:t>
      </w:r>
      <w:r w:rsidR="00B012B5" w:rsidRPr="00B012B5">
        <w:rPr>
          <w:rFonts w:ascii="CoFo Gothic VF" w:hAnsi="CoFo Gothic VF" w:cs="Calibri" w:hint="eastAsia"/>
          <w:noProof/>
          <w:lang w:val="cs-CZ"/>
        </w:rPr>
        <w:t>é</w:t>
      </w:r>
      <w:r w:rsidR="00B012B5" w:rsidRPr="00B012B5">
        <w:rPr>
          <w:rFonts w:ascii="CoFo Gothic VF" w:hAnsi="CoFo Gothic VF" w:cs="Calibri"/>
          <w:noProof/>
          <w:lang w:val="cs-CZ"/>
        </w:rPr>
        <w:t>ho a vyv</w:t>
      </w:r>
      <w:r w:rsidR="00B012B5" w:rsidRPr="00B012B5">
        <w:rPr>
          <w:rFonts w:ascii="CoFo Gothic VF" w:hAnsi="CoFo Gothic VF" w:cs="Calibri" w:hint="eastAsia"/>
          <w:noProof/>
          <w:lang w:val="cs-CZ"/>
        </w:rPr>
        <w:t>áž</w:t>
      </w:r>
      <w:r w:rsidR="00B012B5" w:rsidRPr="00B012B5">
        <w:rPr>
          <w:rFonts w:ascii="CoFo Gothic VF" w:hAnsi="CoFo Gothic VF" w:cs="Calibri"/>
          <w:noProof/>
          <w:lang w:val="cs-CZ"/>
        </w:rPr>
        <w:t>en</w:t>
      </w:r>
      <w:r w:rsidR="00B012B5" w:rsidRPr="00B012B5">
        <w:rPr>
          <w:rFonts w:ascii="CoFo Gothic VF" w:hAnsi="CoFo Gothic VF" w:cs="Calibri" w:hint="eastAsia"/>
          <w:noProof/>
          <w:lang w:val="cs-CZ"/>
        </w:rPr>
        <w:t>é</w:t>
      </w:r>
      <w:r w:rsidR="00B012B5" w:rsidRPr="00B012B5">
        <w:rPr>
          <w:rFonts w:ascii="CoFo Gothic VF" w:hAnsi="CoFo Gothic VF" w:cs="Calibri"/>
          <w:noProof/>
          <w:lang w:val="cs-CZ"/>
        </w:rPr>
        <w:t xml:space="preserve">ho </w:t>
      </w:r>
      <w:r w:rsidR="00B012B5" w:rsidRPr="00B012B5">
        <w:rPr>
          <w:rFonts w:ascii="CoFo Gothic VF" w:hAnsi="CoFo Gothic VF" w:cs="Calibri" w:hint="eastAsia"/>
          <w:noProof/>
          <w:lang w:val="cs-CZ"/>
        </w:rPr>
        <w:t>ž</w:t>
      </w:r>
      <w:r w:rsidR="00B012B5" w:rsidRPr="00B012B5">
        <w:rPr>
          <w:rFonts w:ascii="CoFo Gothic VF" w:hAnsi="CoFo Gothic VF" w:cs="Calibri"/>
          <w:noProof/>
          <w:lang w:val="cs-CZ"/>
        </w:rPr>
        <w:t>ivotn</w:t>
      </w:r>
      <w:r w:rsidR="00B012B5" w:rsidRPr="00B012B5">
        <w:rPr>
          <w:rFonts w:ascii="CoFo Gothic VF" w:hAnsi="CoFo Gothic VF" w:cs="Calibri" w:hint="eastAsia"/>
          <w:noProof/>
          <w:lang w:val="cs-CZ"/>
        </w:rPr>
        <w:t>í</w:t>
      </w:r>
      <w:r w:rsidR="00B012B5" w:rsidRPr="00B012B5">
        <w:rPr>
          <w:rFonts w:ascii="CoFo Gothic VF" w:hAnsi="CoFo Gothic VF" w:cs="Calibri"/>
          <w:noProof/>
          <w:lang w:val="cs-CZ"/>
        </w:rPr>
        <w:t>ho stylu</w:t>
      </w:r>
      <w:r w:rsidR="001103C4">
        <w:rPr>
          <w:rFonts w:ascii="CoFo Gothic VF" w:hAnsi="CoFo Gothic VF" w:cs="Calibri"/>
          <w:noProof/>
          <w:lang w:val="cs-CZ"/>
        </w:rPr>
        <w:t xml:space="preserve">. </w:t>
      </w:r>
      <w:r w:rsidR="001103C4" w:rsidRPr="001103C4">
        <w:rPr>
          <w:rFonts w:ascii="CoFo Gothic VF" w:hAnsi="CoFo Gothic VF" w:cs="Calibri"/>
          <w:noProof/>
          <w:lang w:val="cs-CZ"/>
        </w:rPr>
        <w:t>Cílem deklarace je podpořit</w:t>
      </w:r>
      <w:r w:rsidR="001D25BC" w:rsidRPr="001D25BC">
        <w:rPr>
          <w:rFonts w:ascii="OpenSans" w:eastAsia="OpenSans" w:cs="OpenSans"/>
          <w:sz w:val="22"/>
          <w:szCs w:val="22"/>
          <w:lang w:val="cs-CZ" w:eastAsia="en-US"/>
          <w14:ligatures w14:val="standardContextual"/>
        </w:rPr>
        <w:t xml:space="preserve"> </w:t>
      </w:r>
      <w:r w:rsidR="001D25BC" w:rsidRPr="001D25BC">
        <w:rPr>
          <w:rFonts w:ascii="CoFo Gothic VF" w:hAnsi="CoFo Gothic VF" w:cs="Calibri"/>
          <w:noProof/>
          <w:lang w:val="cs-CZ"/>
        </w:rPr>
        <w:t>pr</w:t>
      </w:r>
      <w:r w:rsidR="001D25BC" w:rsidRPr="001D25BC">
        <w:rPr>
          <w:rFonts w:ascii="CoFo Gothic VF" w:hAnsi="CoFo Gothic VF" w:cs="Calibri" w:hint="eastAsia"/>
          <w:noProof/>
          <w:lang w:val="cs-CZ"/>
        </w:rPr>
        <w:t>á</w:t>
      </w:r>
      <w:r w:rsidR="001D25BC" w:rsidRPr="001D25BC">
        <w:rPr>
          <w:rFonts w:ascii="CoFo Gothic VF" w:hAnsi="CoFo Gothic VF" w:cs="Calibri"/>
          <w:noProof/>
          <w:lang w:val="cs-CZ"/>
        </w:rPr>
        <w:t>voplatn</w:t>
      </w:r>
      <w:r w:rsidR="001D25BC" w:rsidRPr="001D25BC">
        <w:rPr>
          <w:rFonts w:ascii="CoFo Gothic VF" w:hAnsi="CoFo Gothic VF" w:cs="Calibri" w:hint="eastAsia"/>
          <w:noProof/>
          <w:lang w:val="cs-CZ"/>
        </w:rPr>
        <w:t>é</w:t>
      </w:r>
      <w:r w:rsidR="001D25BC" w:rsidRPr="001D25BC">
        <w:rPr>
          <w:rFonts w:ascii="CoFo Gothic VF" w:hAnsi="CoFo Gothic VF" w:cs="Calibri"/>
          <w:noProof/>
          <w:lang w:val="cs-CZ"/>
        </w:rPr>
        <w:t xml:space="preserve"> a trval</w:t>
      </w:r>
      <w:r w:rsidR="001D25BC" w:rsidRPr="001D25BC">
        <w:rPr>
          <w:rFonts w:ascii="CoFo Gothic VF" w:hAnsi="CoFo Gothic VF" w:cs="Calibri" w:hint="eastAsia"/>
          <w:noProof/>
          <w:lang w:val="cs-CZ"/>
        </w:rPr>
        <w:t>é</w:t>
      </w:r>
      <w:r w:rsidR="001D25BC" w:rsidRPr="001D25BC">
        <w:rPr>
          <w:rFonts w:ascii="CoFo Gothic VF" w:hAnsi="CoFo Gothic VF" w:cs="Calibri"/>
          <w:noProof/>
          <w:lang w:val="cs-CZ"/>
        </w:rPr>
        <w:t xml:space="preserve"> postaven</w:t>
      </w:r>
      <w:r w:rsidR="001D25BC" w:rsidRPr="001D25BC">
        <w:rPr>
          <w:rFonts w:ascii="CoFo Gothic VF" w:hAnsi="CoFo Gothic VF" w:cs="Calibri" w:hint="eastAsia"/>
          <w:noProof/>
          <w:lang w:val="cs-CZ"/>
        </w:rPr>
        <w:t>í</w:t>
      </w:r>
      <w:r w:rsidR="001D25BC" w:rsidRPr="001D25BC">
        <w:rPr>
          <w:rFonts w:ascii="CoFo Gothic VF" w:hAnsi="CoFo Gothic VF" w:cs="Calibri"/>
          <w:noProof/>
          <w:lang w:val="cs-CZ"/>
        </w:rPr>
        <w:t xml:space="preserve"> v</w:t>
      </w:r>
      <w:r w:rsidR="001D25BC" w:rsidRPr="001D25BC">
        <w:rPr>
          <w:rFonts w:ascii="CoFo Gothic VF" w:hAnsi="CoFo Gothic VF" w:cs="Calibri" w:hint="eastAsia"/>
          <w:noProof/>
          <w:lang w:val="cs-CZ"/>
        </w:rPr>
        <w:t>í</w:t>
      </w:r>
      <w:r w:rsidR="001D25BC" w:rsidRPr="001D25BC">
        <w:rPr>
          <w:rFonts w:ascii="CoFo Gothic VF" w:hAnsi="CoFo Gothic VF" w:cs="Calibri"/>
          <w:noProof/>
          <w:lang w:val="cs-CZ"/>
        </w:rPr>
        <w:t>na v</w:t>
      </w:r>
      <w:r w:rsidR="001D25BC">
        <w:rPr>
          <w:rFonts w:ascii="CoFo Gothic VF" w:hAnsi="CoFo Gothic VF" w:cs="Calibri"/>
          <w:noProof/>
          <w:lang w:val="cs-CZ"/>
        </w:rPr>
        <w:t> </w:t>
      </w:r>
      <w:r w:rsidR="001D25BC" w:rsidRPr="001D25BC">
        <w:rPr>
          <w:rFonts w:ascii="CoFo Gothic VF" w:hAnsi="CoFo Gothic VF" w:cs="Calibri"/>
          <w:noProof/>
          <w:lang w:val="cs-CZ"/>
        </w:rPr>
        <w:t>na</w:t>
      </w:r>
      <w:r w:rsidR="001D25BC" w:rsidRPr="001D25BC">
        <w:rPr>
          <w:rFonts w:ascii="CoFo Gothic VF" w:hAnsi="CoFo Gothic VF" w:cs="Calibri" w:hint="eastAsia"/>
          <w:noProof/>
          <w:lang w:val="cs-CZ"/>
        </w:rPr>
        <w:t>ší</w:t>
      </w:r>
      <w:r w:rsidR="001D25BC">
        <w:rPr>
          <w:rFonts w:ascii="CoFo Gothic VF" w:hAnsi="CoFo Gothic VF" w:cs="Calibri"/>
          <w:noProof/>
          <w:lang w:val="cs-CZ"/>
        </w:rPr>
        <w:t xml:space="preserve"> </w:t>
      </w:r>
      <w:r w:rsidR="001D25BC" w:rsidRPr="001D25BC">
        <w:rPr>
          <w:rFonts w:ascii="CoFo Gothic VF" w:hAnsi="CoFo Gothic VF" w:cs="Calibri"/>
          <w:noProof/>
          <w:lang w:val="cs-CZ"/>
        </w:rPr>
        <w:t>spole</w:t>
      </w:r>
      <w:r w:rsidR="001D25BC" w:rsidRPr="001D25BC">
        <w:rPr>
          <w:rFonts w:ascii="CoFo Gothic VF" w:hAnsi="CoFo Gothic VF" w:cs="Calibri" w:hint="eastAsia"/>
          <w:noProof/>
          <w:lang w:val="cs-CZ"/>
        </w:rPr>
        <w:t>č</w:t>
      </w:r>
      <w:r w:rsidR="001D25BC" w:rsidRPr="001D25BC">
        <w:rPr>
          <w:rFonts w:ascii="CoFo Gothic VF" w:hAnsi="CoFo Gothic VF" w:cs="Calibri"/>
          <w:noProof/>
          <w:lang w:val="cs-CZ"/>
        </w:rPr>
        <w:t xml:space="preserve">nosti </w:t>
      </w:r>
      <w:r w:rsidR="002402A4">
        <w:rPr>
          <w:rFonts w:ascii="CoFo Gothic VF" w:hAnsi="CoFo Gothic VF" w:cs="Calibri"/>
          <w:noProof/>
          <w:lang w:val="cs-CZ"/>
        </w:rPr>
        <w:t xml:space="preserve">a </w:t>
      </w:r>
      <w:r w:rsidR="0042679D" w:rsidRPr="0042679D">
        <w:rPr>
          <w:rFonts w:ascii="CoFo Gothic VF" w:hAnsi="CoFo Gothic VF" w:cs="Calibri"/>
          <w:noProof/>
          <w:lang w:val="cs-CZ"/>
        </w:rPr>
        <w:t>uzn</w:t>
      </w:r>
      <w:r w:rsidR="0042679D" w:rsidRPr="0042679D">
        <w:rPr>
          <w:rFonts w:ascii="CoFo Gothic VF" w:hAnsi="CoFo Gothic VF" w:cs="Calibri" w:hint="eastAsia"/>
          <w:noProof/>
          <w:lang w:val="cs-CZ"/>
        </w:rPr>
        <w:t>á</w:t>
      </w:r>
      <w:r w:rsidR="0042679D" w:rsidRPr="0042679D">
        <w:rPr>
          <w:rFonts w:ascii="CoFo Gothic VF" w:hAnsi="CoFo Gothic VF" w:cs="Calibri"/>
          <w:noProof/>
          <w:lang w:val="cs-CZ"/>
        </w:rPr>
        <w:t>n</w:t>
      </w:r>
      <w:r w:rsidR="0042679D" w:rsidRPr="0042679D">
        <w:rPr>
          <w:rFonts w:ascii="CoFo Gothic VF" w:hAnsi="CoFo Gothic VF" w:cs="Calibri" w:hint="eastAsia"/>
          <w:noProof/>
          <w:lang w:val="cs-CZ"/>
        </w:rPr>
        <w:t>í</w:t>
      </w:r>
      <w:r w:rsidR="0042679D" w:rsidRPr="0042679D">
        <w:rPr>
          <w:rFonts w:ascii="CoFo Gothic VF" w:hAnsi="CoFo Gothic VF" w:cs="Calibri"/>
          <w:noProof/>
          <w:lang w:val="cs-CZ"/>
        </w:rPr>
        <w:t xml:space="preserve"> socioekonomick</w:t>
      </w:r>
      <w:r w:rsidR="0042679D" w:rsidRPr="0042679D">
        <w:rPr>
          <w:rFonts w:ascii="CoFo Gothic VF" w:hAnsi="CoFo Gothic VF" w:cs="Calibri" w:hint="eastAsia"/>
          <w:noProof/>
          <w:lang w:val="cs-CZ"/>
        </w:rPr>
        <w:t>é</w:t>
      </w:r>
      <w:r w:rsidR="0042679D" w:rsidRPr="0042679D">
        <w:rPr>
          <w:rFonts w:ascii="CoFo Gothic VF" w:hAnsi="CoFo Gothic VF" w:cs="Calibri"/>
          <w:noProof/>
          <w:lang w:val="cs-CZ"/>
        </w:rPr>
        <w:t xml:space="preserve"> role, kterou v</w:t>
      </w:r>
      <w:r w:rsidR="0042679D" w:rsidRPr="0042679D">
        <w:rPr>
          <w:rFonts w:ascii="CoFo Gothic VF" w:hAnsi="CoFo Gothic VF" w:cs="Calibri" w:hint="eastAsia"/>
          <w:noProof/>
          <w:lang w:val="cs-CZ"/>
        </w:rPr>
        <w:t>í</w:t>
      </w:r>
      <w:r w:rsidR="0042679D" w:rsidRPr="0042679D">
        <w:rPr>
          <w:rFonts w:ascii="CoFo Gothic VF" w:hAnsi="CoFo Gothic VF" w:cs="Calibri"/>
          <w:noProof/>
          <w:lang w:val="cs-CZ"/>
        </w:rPr>
        <w:t>no hraje v na</w:t>
      </w:r>
      <w:r w:rsidR="0042679D" w:rsidRPr="0042679D">
        <w:rPr>
          <w:rFonts w:ascii="CoFo Gothic VF" w:hAnsi="CoFo Gothic VF" w:cs="Calibri" w:hint="eastAsia"/>
          <w:noProof/>
          <w:lang w:val="cs-CZ"/>
        </w:rPr>
        <w:t>š</w:t>
      </w:r>
      <w:r w:rsidR="0042679D" w:rsidRPr="0042679D">
        <w:rPr>
          <w:rFonts w:ascii="CoFo Gothic VF" w:hAnsi="CoFo Gothic VF" w:cs="Calibri"/>
          <w:noProof/>
          <w:lang w:val="cs-CZ"/>
        </w:rPr>
        <w:t>em hospod</w:t>
      </w:r>
      <w:r w:rsidR="0042679D" w:rsidRPr="0042679D">
        <w:rPr>
          <w:rFonts w:ascii="CoFo Gothic VF" w:hAnsi="CoFo Gothic VF" w:cs="Calibri" w:hint="eastAsia"/>
          <w:noProof/>
          <w:lang w:val="cs-CZ"/>
        </w:rPr>
        <w:t>ář</w:t>
      </w:r>
      <w:r w:rsidR="0042679D" w:rsidRPr="0042679D">
        <w:rPr>
          <w:rFonts w:ascii="CoFo Gothic VF" w:hAnsi="CoFo Gothic VF" w:cs="Calibri"/>
          <w:noProof/>
          <w:lang w:val="cs-CZ"/>
        </w:rPr>
        <w:t>stv</w:t>
      </w:r>
      <w:r w:rsidR="0042679D" w:rsidRPr="0042679D">
        <w:rPr>
          <w:rFonts w:ascii="CoFo Gothic VF" w:hAnsi="CoFo Gothic VF" w:cs="Calibri" w:hint="eastAsia"/>
          <w:noProof/>
          <w:lang w:val="cs-CZ"/>
        </w:rPr>
        <w:t>í</w:t>
      </w:r>
      <w:r w:rsidR="0042679D" w:rsidRPr="0042679D">
        <w:rPr>
          <w:rFonts w:ascii="CoFo Gothic VF" w:hAnsi="CoFo Gothic VF" w:cs="Calibri"/>
          <w:noProof/>
          <w:lang w:val="cs-CZ"/>
        </w:rPr>
        <w:t xml:space="preserve">, </w:t>
      </w:r>
      <w:r w:rsidR="0042679D" w:rsidRPr="0042679D">
        <w:rPr>
          <w:rFonts w:ascii="CoFo Gothic VF" w:hAnsi="CoFo Gothic VF" w:cs="Calibri" w:hint="eastAsia"/>
          <w:noProof/>
          <w:lang w:val="cs-CZ"/>
        </w:rPr>
        <w:t>ž</w:t>
      </w:r>
      <w:r w:rsidR="0042679D" w:rsidRPr="0042679D">
        <w:rPr>
          <w:rFonts w:ascii="CoFo Gothic VF" w:hAnsi="CoFo Gothic VF" w:cs="Calibri"/>
          <w:noProof/>
          <w:lang w:val="cs-CZ"/>
        </w:rPr>
        <w:t>ivotn</w:t>
      </w:r>
      <w:r w:rsidR="0042679D" w:rsidRPr="0042679D">
        <w:rPr>
          <w:rFonts w:ascii="CoFo Gothic VF" w:hAnsi="CoFo Gothic VF" w:cs="Calibri" w:hint="eastAsia"/>
          <w:noProof/>
          <w:lang w:val="cs-CZ"/>
        </w:rPr>
        <w:t>í</w:t>
      </w:r>
      <w:r w:rsidR="0042679D" w:rsidRPr="0042679D">
        <w:rPr>
          <w:rFonts w:ascii="CoFo Gothic VF" w:hAnsi="CoFo Gothic VF" w:cs="Calibri"/>
          <w:noProof/>
          <w:lang w:val="cs-CZ"/>
        </w:rPr>
        <w:t>m</w:t>
      </w:r>
      <w:r w:rsidR="0042679D">
        <w:rPr>
          <w:rFonts w:ascii="CoFo Gothic VF" w:hAnsi="CoFo Gothic VF" w:cs="Calibri"/>
          <w:noProof/>
          <w:lang w:val="cs-CZ"/>
        </w:rPr>
        <w:t xml:space="preserve"> </w:t>
      </w:r>
      <w:r w:rsidR="0042679D" w:rsidRPr="0042679D">
        <w:rPr>
          <w:rFonts w:ascii="CoFo Gothic VF" w:hAnsi="CoFo Gothic VF" w:cs="Calibri"/>
          <w:noProof/>
          <w:lang w:val="cs-CZ"/>
        </w:rPr>
        <w:t>prost</w:t>
      </w:r>
      <w:r w:rsidR="0042679D" w:rsidRPr="0042679D">
        <w:rPr>
          <w:rFonts w:ascii="CoFo Gothic VF" w:hAnsi="CoFo Gothic VF" w:cs="Calibri" w:hint="eastAsia"/>
          <w:noProof/>
          <w:lang w:val="cs-CZ"/>
        </w:rPr>
        <w:t>ř</w:t>
      </w:r>
      <w:r w:rsidR="0042679D" w:rsidRPr="0042679D">
        <w:rPr>
          <w:rFonts w:ascii="CoFo Gothic VF" w:hAnsi="CoFo Gothic VF" w:cs="Calibri"/>
          <w:noProof/>
          <w:lang w:val="cs-CZ"/>
        </w:rPr>
        <w:t>ed</w:t>
      </w:r>
      <w:r w:rsidR="0042679D" w:rsidRPr="0042679D">
        <w:rPr>
          <w:rFonts w:ascii="CoFo Gothic VF" w:hAnsi="CoFo Gothic VF" w:cs="Calibri" w:hint="eastAsia"/>
          <w:noProof/>
          <w:lang w:val="cs-CZ"/>
        </w:rPr>
        <w:t>í</w:t>
      </w:r>
      <w:r w:rsidR="0042679D" w:rsidRPr="0042679D">
        <w:rPr>
          <w:rFonts w:ascii="CoFo Gothic VF" w:hAnsi="CoFo Gothic VF" w:cs="Calibri"/>
          <w:noProof/>
          <w:lang w:val="cs-CZ"/>
        </w:rPr>
        <w:t xml:space="preserve"> </w:t>
      </w:r>
      <w:r w:rsidR="00836D81">
        <w:rPr>
          <w:rFonts w:ascii="CoFo Gothic VF" w:hAnsi="CoFo Gothic VF" w:cs="Calibri"/>
          <w:noProof/>
          <w:lang w:val="cs-CZ"/>
        </w:rPr>
        <w:t>zemědělských regionů</w:t>
      </w:r>
      <w:r w:rsidR="0042679D" w:rsidRPr="0042679D">
        <w:rPr>
          <w:rFonts w:ascii="CoFo Gothic VF" w:hAnsi="CoFo Gothic VF" w:cs="Calibri"/>
          <w:noProof/>
          <w:lang w:val="cs-CZ"/>
        </w:rPr>
        <w:t xml:space="preserve"> a v na</w:t>
      </w:r>
      <w:r w:rsidR="0042679D" w:rsidRPr="0042679D">
        <w:rPr>
          <w:rFonts w:ascii="CoFo Gothic VF" w:hAnsi="CoFo Gothic VF" w:cs="Calibri" w:hint="eastAsia"/>
          <w:noProof/>
          <w:lang w:val="cs-CZ"/>
        </w:rPr>
        <w:t>ší</w:t>
      </w:r>
      <w:r w:rsidR="0042679D" w:rsidRPr="0042679D">
        <w:rPr>
          <w:rFonts w:ascii="CoFo Gothic VF" w:hAnsi="CoFo Gothic VF" w:cs="Calibri"/>
          <w:noProof/>
          <w:lang w:val="cs-CZ"/>
        </w:rPr>
        <w:t xml:space="preserve"> kultu</w:t>
      </w:r>
      <w:r w:rsidR="0042679D" w:rsidRPr="0042679D">
        <w:rPr>
          <w:rFonts w:ascii="CoFo Gothic VF" w:hAnsi="CoFo Gothic VF" w:cs="Calibri" w:hint="eastAsia"/>
          <w:noProof/>
          <w:lang w:val="cs-CZ"/>
        </w:rPr>
        <w:t>ř</w:t>
      </w:r>
      <w:r w:rsidR="0042679D" w:rsidRPr="0042679D">
        <w:rPr>
          <w:rFonts w:ascii="CoFo Gothic VF" w:hAnsi="CoFo Gothic VF" w:cs="Calibri"/>
          <w:noProof/>
          <w:lang w:val="cs-CZ"/>
        </w:rPr>
        <w:t>e.</w:t>
      </w:r>
      <w:r w:rsidR="0042679D">
        <w:rPr>
          <w:rFonts w:ascii="CoFo Gothic VF" w:hAnsi="CoFo Gothic VF" w:cs="Calibri"/>
          <w:noProof/>
          <w:lang w:val="cs-CZ"/>
        </w:rPr>
        <w:t xml:space="preserve"> Dále de</w:t>
      </w:r>
      <w:r w:rsidR="00E53AC0">
        <w:rPr>
          <w:rFonts w:ascii="CoFo Gothic VF" w:hAnsi="CoFo Gothic VF" w:cs="Calibri"/>
          <w:noProof/>
          <w:lang w:val="cs-CZ"/>
        </w:rPr>
        <w:t xml:space="preserve">klarace </w:t>
      </w:r>
      <w:r w:rsidR="002402A4" w:rsidRPr="0077392A">
        <w:rPr>
          <w:rFonts w:ascii="CoFo Gothic VF" w:hAnsi="CoFo Gothic VF" w:cs="Calibri"/>
          <w:noProof/>
          <w:lang w:val="cs-CZ"/>
        </w:rPr>
        <w:t>vyzývá k</w:t>
      </w:r>
      <w:r w:rsidR="002402A4">
        <w:rPr>
          <w:rFonts w:ascii="CoFo Gothic VF" w:hAnsi="CoFo Gothic VF" w:cs="Calibri"/>
          <w:noProof/>
          <w:lang w:val="cs-CZ"/>
        </w:rPr>
        <w:t> </w:t>
      </w:r>
      <w:r w:rsidR="002402A4" w:rsidRPr="0077392A">
        <w:rPr>
          <w:rFonts w:ascii="CoFo Gothic VF" w:hAnsi="CoFo Gothic VF" w:cs="Calibri"/>
          <w:noProof/>
          <w:lang w:val="cs-CZ"/>
        </w:rPr>
        <w:t>rozlišování</w:t>
      </w:r>
      <w:r w:rsidR="002402A4">
        <w:rPr>
          <w:rFonts w:ascii="CoFo Gothic VF" w:hAnsi="CoFo Gothic VF" w:cs="Calibri"/>
          <w:noProof/>
          <w:lang w:val="cs-CZ"/>
        </w:rPr>
        <w:t xml:space="preserve"> mezi </w:t>
      </w:r>
      <w:r w:rsidR="00DB2BF1" w:rsidRPr="00DB2BF1">
        <w:rPr>
          <w:rFonts w:ascii="CoFo Gothic VF" w:hAnsi="CoFo Gothic VF" w:cs="Calibri"/>
          <w:noProof/>
          <w:lang w:val="cs-CZ"/>
        </w:rPr>
        <w:t>nadm</w:t>
      </w:r>
      <w:r w:rsidR="00DB2BF1" w:rsidRPr="00DB2BF1">
        <w:rPr>
          <w:rFonts w:ascii="CoFo Gothic VF" w:hAnsi="CoFo Gothic VF" w:cs="Calibri" w:hint="eastAsia"/>
          <w:noProof/>
          <w:lang w:val="cs-CZ"/>
        </w:rPr>
        <w:t>ě</w:t>
      </w:r>
      <w:r w:rsidR="00DB2BF1" w:rsidRPr="00DB2BF1">
        <w:rPr>
          <w:rFonts w:ascii="CoFo Gothic VF" w:hAnsi="CoFo Gothic VF" w:cs="Calibri"/>
          <w:noProof/>
          <w:lang w:val="cs-CZ"/>
        </w:rPr>
        <w:t>rnou konzumac</w:t>
      </w:r>
      <w:r w:rsidR="00DB2BF1" w:rsidRPr="00DB2BF1">
        <w:rPr>
          <w:rFonts w:ascii="CoFo Gothic VF" w:hAnsi="CoFo Gothic VF" w:cs="Calibri" w:hint="eastAsia"/>
          <w:noProof/>
          <w:lang w:val="cs-CZ"/>
        </w:rPr>
        <w:t>í</w:t>
      </w:r>
      <w:r w:rsidR="00DB2BF1">
        <w:rPr>
          <w:rFonts w:ascii="CoFo Gothic VF" w:hAnsi="CoFo Gothic VF" w:cs="Calibri"/>
          <w:noProof/>
          <w:lang w:val="cs-CZ"/>
        </w:rPr>
        <w:t xml:space="preserve"> </w:t>
      </w:r>
      <w:r w:rsidR="00DB2BF1" w:rsidRPr="00DB2BF1">
        <w:rPr>
          <w:rFonts w:ascii="CoFo Gothic VF" w:hAnsi="CoFo Gothic VF" w:cs="Calibri"/>
          <w:noProof/>
          <w:lang w:val="cs-CZ"/>
        </w:rPr>
        <w:t>alkoholu a um</w:t>
      </w:r>
      <w:r w:rsidR="00DB2BF1" w:rsidRPr="00DB2BF1">
        <w:rPr>
          <w:rFonts w:ascii="CoFo Gothic VF" w:hAnsi="CoFo Gothic VF" w:cs="Calibri" w:hint="eastAsia"/>
          <w:noProof/>
          <w:lang w:val="cs-CZ"/>
        </w:rPr>
        <w:t>í</w:t>
      </w:r>
      <w:r w:rsidR="00DB2BF1" w:rsidRPr="00DB2BF1">
        <w:rPr>
          <w:rFonts w:ascii="CoFo Gothic VF" w:hAnsi="CoFo Gothic VF" w:cs="Calibri"/>
          <w:noProof/>
          <w:lang w:val="cs-CZ"/>
        </w:rPr>
        <w:t>rn</w:t>
      </w:r>
      <w:r w:rsidR="00DB2BF1" w:rsidRPr="00DB2BF1">
        <w:rPr>
          <w:rFonts w:ascii="CoFo Gothic VF" w:hAnsi="CoFo Gothic VF" w:cs="Calibri" w:hint="eastAsia"/>
          <w:noProof/>
          <w:lang w:val="cs-CZ"/>
        </w:rPr>
        <w:t>ě</w:t>
      </w:r>
      <w:r w:rsidR="00DB2BF1" w:rsidRPr="00DB2BF1">
        <w:rPr>
          <w:rFonts w:ascii="CoFo Gothic VF" w:hAnsi="CoFo Gothic VF" w:cs="Calibri"/>
          <w:noProof/>
          <w:lang w:val="cs-CZ"/>
        </w:rPr>
        <w:t>nou konzumac</w:t>
      </w:r>
      <w:r w:rsidR="00DB2BF1" w:rsidRPr="00DB2BF1">
        <w:rPr>
          <w:rFonts w:ascii="CoFo Gothic VF" w:hAnsi="CoFo Gothic VF" w:cs="Calibri" w:hint="eastAsia"/>
          <w:noProof/>
          <w:lang w:val="cs-CZ"/>
        </w:rPr>
        <w:t>í</w:t>
      </w:r>
      <w:r w:rsidR="00DB2BF1" w:rsidRPr="00DB2BF1">
        <w:rPr>
          <w:rFonts w:ascii="CoFo Gothic VF" w:hAnsi="CoFo Gothic VF" w:cs="Calibri"/>
          <w:noProof/>
          <w:lang w:val="cs-CZ"/>
        </w:rPr>
        <w:t xml:space="preserve"> v</w:t>
      </w:r>
      <w:r w:rsidR="00DB2BF1" w:rsidRPr="00DB2BF1">
        <w:rPr>
          <w:rFonts w:ascii="CoFo Gothic VF" w:hAnsi="CoFo Gothic VF" w:cs="Calibri" w:hint="eastAsia"/>
          <w:noProof/>
          <w:lang w:val="cs-CZ"/>
        </w:rPr>
        <w:t>í</w:t>
      </w:r>
      <w:r w:rsidR="00DB2BF1" w:rsidRPr="00DB2BF1">
        <w:rPr>
          <w:rFonts w:ascii="CoFo Gothic VF" w:hAnsi="CoFo Gothic VF" w:cs="Calibri"/>
          <w:noProof/>
          <w:lang w:val="cs-CZ"/>
        </w:rPr>
        <w:t>na</w:t>
      </w:r>
      <w:r w:rsidR="002402A4">
        <w:rPr>
          <w:rFonts w:ascii="CoFo Gothic VF" w:hAnsi="CoFo Gothic VF" w:cs="Calibri"/>
          <w:noProof/>
          <w:lang w:val="cs-CZ"/>
        </w:rPr>
        <w:t xml:space="preserve">. </w:t>
      </w:r>
      <w:r w:rsidR="00D3021C">
        <w:rPr>
          <w:rFonts w:ascii="CoFo Gothic VF" w:hAnsi="CoFo Gothic VF" w:cs="Calibri"/>
          <w:noProof/>
          <w:lang w:val="cs-CZ"/>
        </w:rPr>
        <w:t xml:space="preserve"> </w:t>
      </w:r>
    </w:p>
    <w:p w14:paraId="6554E739" w14:textId="5BC23636" w:rsidR="0067116F" w:rsidRDefault="0067116F" w:rsidP="0042679D">
      <w:pPr>
        <w:jc w:val="both"/>
        <w:rPr>
          <w:rFonts w:ascii="CoFo Gothic VF" w:hAnsi="CoFo Gothic VF" w:cs="Calibri"/>
          <w:noProof/>
          <w:lang w:val="cs-CZ"/>
        </w:rPr>
      </w:pPr>
      <w:r w:rsidRPr="0067116F">
        <w:rPr>
          <w:rFonts w:ascii="CoFo Gothic VF" w:hAnsi="CoFo Gothic VF" w:cs="Calibri"/>
          <w:noProof/>
          <w:lang w:val="cs-CZ"/>
        </w:rPr>
        <w:t xml:space="preserve">Na úrovni EU podporuje </w:t>
      </w:r>
      <w:r>
        <w:rPr>
          <w:rFonts w:ascii="CoFo Gothic VF" w:hAnsi="CoFo Gothic VF" w:cs="Calibri"/>
          <w:noProof/>
          <w:lang w:val="cs-CZ"/>
        </w:rPr>
        <w:t xml:space="preserve">spuštění kampaně </w:t>
      </w:r>
      <w:r w:rsidRPr="0067116F">
        <w:rPr>
          <w:rFonts w:ascii="CoFo Gothic VF" w:hAnsi="CoFo Gothic VF" w:cs="Calibri"/>
          <w:noProof/>
          <w:lang w:val="cs-CZ"/>
        </w:rPr>
        <w:t>poslankyně Evropského parlamentu Carmen Crespo Díaz (EPP) a poslanec Eric Sargiacomo (S&amp;D).</w:t>
      </w:r>
    </w:p>
    <w:p w14:paraId="5163DA34" w14:textId="4BCB2C75" w:rsidR="00871960" w:rsidRDefault="00871960" w:rsidP="0042679D">
      <w:pPr>
        <w:jc w:val="both"/>
        <w:rPr>
          <w:rFonts w:ascii="CoFo Gothic VF" w:hAnsi="CoFo Gothic VF" w:cs="Calibri"/>
          <w:noProof/>
          <w:lang w:val="cs-CZ"/>
        </w:rPr>
      </w:pPr>
      <w:r w:rsidRPr="00871960">
        <w:rPr>
          <w:rFonts w:ascii="CoFo Gothic VF" w:hAnsi="CoFo Gothic VF" w:cs="Calibri"/>
          <w:noProof/>
          <w:lang w:val="cs-CZ"/>
        </w:rPr>
        <w:t>„</w:t>
      </w:r>
      <w:r w:rsidRPr="00871960">
        <w:rPr>
          <w:rFonts w:ascii="CoFo Gothic VF" w:hAnsi="CoFo Gothic VF" w:cs="Calibri"/>
          <w:i/>
          <w:iCs/>
          <w:noProof/>
          <w:lang w:val="cs-CZ"/>
        </w:rPr>
        <w:t>Je ná</w:t>
      </w:r>
      <w:r w:rsidR="00DD3A99">
        <w:rPr>
          <w:rFonts w:ascii="CoFo Gothic VF" w:hAnsi="CoFo Gothic VF" w:cs="Calibri"/>
          <w:i/>
          <w:iCs/>
          <w:noProof/>
          <w:lang w:val="cs-CZ"/>
        </w:rPr>
        <w:t>m</w:t>
      </w:r>
      <w:r w:rsidRPr="00871960">
        <w:rPr>
          <w:rFonts w:ascii="CoFo Gothic VF" w:hAnsi="CoFo Gothic VF" w:cs="Calibri"/>
          <w:i/>
          <w:iCs/>
          <w:noProof/>
          <w:lang w:val="cs-CZ"/>
        </w:rPr>
        <w:t xml:space="preserve"> ctí, že můžeme podpořit kampaň VITÆVINO, iniciativu, která prosadí hlas milovníků vína v celé Evropě. Vyzýváme všechny, aby se k nám připojili a podepsali deklaraci na adrese </w:t>
      </w:r>
      <w:r w:rsidRPr="00EE3230">
        <w:rPr>
          <w:rFonts w:ascii="CoFo Gothic VF" w:hAnsi="CoFo Gothic VF" w:cs="Calibri"/>
          <w:i/>
          <w:iCs/>
          <w:noProof/>
          <w:color w:val="C00000"/>
          <w:u w:val="single"/>
          <w:lang w:val="cs-CZ"/>
        </w:rPr>
        <w:t>www.vitaevino.org</w:t>
      </w:r>
      <w:r w:rsidRPr="00871960">
        <w:rPr>
          <w:rFonts w:ascii="CoFo Gothic VF" w:hAnsi="CoFo Gothic VF" w:cs="Calibri"/>
          <w:i/>
          <w:iCs/>
          <w:noProof/>
          <w:lang w:val="cs-CZ"/>
        </w:rPr>
        <w:t>,</w:t>
      </w:r>
      <w:r w:rsidRPr="00871960">
        <w:rPr>
          <w:rFonts w:ascii="CoFo Gothic VF" w:hAnsi="CoFo Gothic VF" w:cs="Calibri"/>
          <w:noProof/>
          <w:lang w:val="cs-CZ"/>
        </w:rPr>
        <w:t>“ uvedla paní poslankyně Crespo.</w:t>
      </w:r>
    </w:p>
    <w:p w14:paraId="689DDB60" w14:textId="3E6D65A6" w:rsidR="0074489E" w:rsidRDefault="0074489E" w:rsidP="0042679D">
      <w:pPr>
        <w:jc w:val="both"/>
        <w:rPr>
          <w:rFonts w:ascii="CoFo Gothic VF" w:hAnsi="CoFo Gothic VF" w:cs="Calibri"/>
          <w:noProof/>
          <w:lang w:val="cs-CZ"/>
        </w:rPr>
      </w:pPr>
      <w:r w:rsidRPr="0074489E">
        <w:rPr>
          <w:rFonts w:ascii="CoFo Gothic VF" w:hAnsi="CoFo Gothic VF" w:cs="Calibri"/>
          <w:noProof/>
          <w:lang w:val="cs-CZ"/>
        </w:rPr>
        <w:t>„</w:t>
      </w:r>
      <w:r w:rsidRPr="0074489E">
        <w:rPr>
          <w:rFonts w:ascii="CoFo Gothic VF" w:hAnsi="CoFo Gothic VF" w:cs="Calibri"/>
          <w:i/>
          <w:iCs/>
          <w:noProof/>
          <w:lang w:val="cs-CZ"/>
        </w:rPr>
        <w:t>Je nám líto, že slavnostní zahájení, které bylo původně naplánováno na 1. října v Evropském parlamentu, bylo z důvodu vyšší moci odloženo. Potvrzujeme však svůj závazek a brzy oznámíme nový termín dne VITÆVINO,</w:t>
      </w:r>
      <w:r w:rsidRPr="0074489E">
        <w:rPr>
          <w:rFonts w:ascii="CoFo Gothic VF" w:hAnsi="CoFo Gothic VF" w:cs="Calibri"/>
          <w:noProof/>
          <w:lang w:val="cs-CZ"/>
        </w:rPr>
        <w:t xml:space="preserve">“ dodal pan </w:t>
      </w:r>
      <w:r>
        <w:rPr>
          <w:rFonts w:ascii="CoFo Gothic VF" w:hAnsi="CoFo Gothic VF" w:cs="Calibri"/>
          <w:noProof/>
          <w:lang w:val="cs-CZ"/>
        </w:rPr>
        <w:t xml:space="preserve">poslanec </w:t>
      </w:r>
      <w:r w:rsidRPr="0074489E">
        <w:rPr>
          <w:rFonts w:ascii="CoFo Gothic VF" w:hAnsi="CoFo Gothic VF" w:cs="Calibri"/>
          <w:noProof/>
          <w:lang w:val="cs-CZ"/>
        </w:rPr>
        <w:t>Sargiacomo.</w:t>
      </w:r>
    </w:p>
    <w:p w14:paraId="097E551B" w14:textId="26A9653A" w:rsidR="00054B8D" w:rsidRPr="00603FCB" w:rsidRDefault="00054B8D" w:rsidP="0042679D">
      <w:pPr>
        <w:jc w:val="both"/>
        <w:rPr>
          <w:rFonts w:ascii="CoFo Gothic VF" w:hAnsi="CoFo Gothic VF"/>
          <w:b/>
          <w:bCs/>
          <w:color w:val="C90000"/>
        </w:rPr>
      </w:pPr>
      <w:proofErr w:type="spellStart"/>
      <w:r w:rsidRPr="00603FCB">
        <w:rPr>
          <w:rFonts w:ascii="CoFo Gothic VF" w:hAnsi="CoFo Gothic VF"/>
          <w:b/>
          <w:bCs/>
          <w:color w:val="C90000"/>
        </w:rPr>
        <w:t>Přidejte</w:t>
      </w:r>
      <w:proofErr w:type="spellEnd"/>
      <w:r w:rsidRPr="00603FCB">
        <w:rPr>
          <w:rFonts w:ascii="CoFo Gothic VF" w:hAnsi="CoFo Gothic VF"/>
          <w:b/>
          <w:bCs/>
          <w:color w:val="C90000"/>
        </w:rPr>
        <w:t xml:space="preserve"> se k</w:t>
      </w:r>
      <w:r w:rsidR="00603FCB" w:rsidRPr="00603FCB">
        <w:rPr>
          <w:rFonts w:ascii="CoFo Gothic VF" w:hAnsi="CoFo Gothic VF"/>
          <w:b/>
          <w:bCs/>
          <w:color w:val="C90000"/>
        </w:rPr>
        <w:t> </w:t>
      </w:r>
      <w:proofErr w:type="spellStart"/>
      <w:r w:rsidRPr="00603FCB">
        <w:rPr>
          <w:rFonts w:ascii="CoFo Gothic VF" w:hAnsi="CoFo Gothic VF"/>
          <w:b/>
          <w:bCs/>
          <w:color w:val="C90000"/>
        </w:rPr>
        <w:t>nám</w:t>
      </w:r>
      <w:proofErr w:type="spellEnd"/>
    </w:p>
    <w:p w14:paraId="1F22ABBB" w14:textId="14B49783" w:rsidR="00603FCB" w:rsidRDefault="002F5A6F" w:rsidP="00603FCB">
      <w:pPr>
        <w:jc w:val="both"/>
        <w:rPr>
          <w:rFonts w:ascii="CoFo Gothic VF" w:hAnsi="CoFo Gothic VF" w:cs="Calibri"/>
          <w:noProof/>
          <w:lang w:val="cs-CZ"/>
        </w:rPr>
      </w:pPr>
      <w:r>
        <w:rPr>
          <w:rFonts w:ascii="CoFo Gothic VF" w:hAnsi="CoFo Gothic VF" w:cs="Calibri"/>
          <w:noProof/>
          <w:lang w:val="cs-CZ"/>
        </w:rPr>
        <w:t>Vyzýváme v</w:t>
      </w:r>
      <w:r w:rsidR="00603FCB" w:rsidRPr="00603FCB">
        <w:rPr>
          <w:rFonts w:ascii="CoFo Gothic VF" w:hAnsi="CoFo Gothic VF" w:cs="Calibri"/>
          <w:noProof/>
          <w:lang w:val="cs-CZ"/>
        </w:rPr>
        <w:t xml:space="preserve">inaře, milovníky vína a jejich příznivce v celé Evropě i mimo ni, aby </w:t>
      </w:r>
      <w:r w:rsidR="00642053">
        <w:rPr>
          <w:rFonts w:ascii="CoFo Gothic VF" w:hAnsi="CoFo Gothic VF" w:cs="Calibri"/>
          <w:noProof/>
          <w:lang w:val="cs-CZ"/>
        </w:rPr>
        <w:t>podpořili vinařskou kulturu</w:t>
      </w:r>
      <w:r w:rsidR="00603FCB" w:rsidRPr="00603FCB">
        <w:rPr>
          <w:rFonts w:ascii="CoFo Gothic VF" w:hAnsi="CoFo Gothic VF" w:cs="Calibri"/>
          <w:noProof/>
          <w:lang w:val="cs-CZ"/>
        </w:rPr>
        <w:t xml:space="preserve"> podpisem deklarace na adrese </w:t>
      </w:r>
      <w:hyperlink r:id="rId10" w:history="1">
        <w:r w:rsidR="00603FCB" w:rsidRPr="00515895">
          <w:rPr>
            <w:rStyle w:val="Hypertextovodkaz"/>
            <w:rFonts w:ascii="CoFo Gothic VF" w:hAnsi="CoFo Gothic VF"/>
          </w:rPr>
          <w:t>www.vitaevino.org</w:t>
        </w:r>
      </w:hyperlink>
      <w:r w:rsidR="00603FCB" w:rsidRPr="00603FCB">
        <w:rPr>
          <w:rFonts w:ascii="CoFo Gothic VF" w:hAnsi="CoFo Gothic VF" w:cs="Calibri"/>
          <w:noProof/>
          <w:lang w:val="cs-CZ"/>
        </w:rPr>
        <w:t xml:space="preserve">. </w:t>
      </w:r>
      <w:r w:rsidR="005911DC" w:rsidRPr="005911DC">
        <w:rPr>
          <w:rFonts w:ascii="CoFo Gothic VF" w:hAnsi="CoFo Gothic VF" w:cs="Calibri"/>
          <w:noProof/>
          <w:lang w:val="cs-CZ"/>
        </w:rPr>
        <w:t xml:space="preserve">Deklarace je dostupná v českém </w:t>
      </w:r>
      <w:r w:rsidR="008F4200">
        <w:rPr>
          <w:rFonts w:ascii="CoFo Gothic VF" w:hAnsi="CoFo Gothic VF" w:cs="Calibri"/>
          <w:noProof/>
          <w:lang w:val="cs-CZ"/>
        </w:rPr>
        <w:t xml:space="preserve">a dalších </w:t>
      </w:r>
      <w:r w:rsidR="005911DC" w:rsidRPr="005911DC">
        <w:rPr>
          <w:rFonts w:ascii="CoFo Gothic VF" w:hAnsi="CoFo Gothic VF" w:cs="Calibri"/>
          <w:noProof/>
          <w:lang w:val="cs-CZ"/>
        </w:rPr>
        <w:t>jazyc</w:t>
      </w:r>
      <w:r w:rsidR="000866B0">
        <w:rPr>
          <w:rFonts w:ascii="CoFo Gothic VF" w:hAnsi="CoFo Gothic VF" w:cs="Calibri"/>
          <w:noProof/>
          <w:lang w:val="cs-CZ"/>
        </w:rPr>
        <w:t>ích</w:t>
      </w:r>
      <w:r w:rsidR="005911DC" w:rsidRPr="005911DC">
        <w:rPr>
          <w:rFonts w:ascii="CoFo Gothic VF" w:hAnsi="CoFo Gothic VF" w:cs="Calibri"/>
          <w:noProof/>
          <w:lang w:val="cs-CZ"/>
        </w:rPr>
        <w:t>.</w:t>
      </w:r>
    </w:p>
    <w:p w14:paraId="5932F526" w14:textId="4835D704" w:rsidR="00AF62B2" w:rsidRPr="00C1408C" w:rsidRDefault="00BA0126" w:rsidP="00603FCB">
      <w:pPr>
        <w:jc w:val="both"/>
        <w:rPr>
          <w:rFonts w:ascii="CoFo Gothic VF" w:hAnsi="CoFo Gothic VF"/>
          <w:b/>
          <w:bCs/>
          <w:color w:val="C90000"/>
        </w:rPr>
      </w:pPr>
      <w:proofErr w:type="spellStart"/>
      <w:r w:rsidRPr="00C1408C">
        <w:rPr>
          <w:rFonts w:ascii="CoFo Gothic VF" w:hAnsi="CoFo Gothic VF"/>
          <w:b/>
          <w:bCs/>
          <w:color w:val="C90000"/>
        </w:rPr>
        <w:t>Proč</w:t>
      </w:r>
      <w:proofErr w:type="spellEnd"/>
      <w:r w:rsidRPr="00C1408C">
        <w:rPr>
          <w:rFonts w:ascii="CoFo Gothic VF" w:hAnsi="CoFo Gothic VF"/>
          <w:b/>
          <w:bCs/>
          <w:color w:val="C90000"/>
        </w:rPr>
        <w:t xml:space="preserve"> je VITÆVINO </w:t>
      </w:r>
      <w:proofErr w:type="spellStart"/>
      <w:r w:rsidRPr="00C1408C">
        <w:rPr>
          <w:rFonts w:ascii="CoFo Gothic VF" w:hAnsi="CoFo Gothic VF"/>
          <w:b/>
          <w:bCs/>
          <w:color w:val="C90000"/>
        </w:rPr>
        <w:t>deklarace</w:t>
      </w:r>
      <w:proofErr w:type="spellEnd"/>
      <w:r w:rsidRPr="00C1408C">
        <w:rPr>
          <w:rFonts w:ascii="CoFo Gothic VF" w:hAnsi="CoFo Gothic VF"/>
          <w:b/>
          <w:bCs/>
          <w:color w:val="C90000"/>
        </w:rPr>
        <w:t xml:space="preserve"> </w:t>
      </w:r>
      <w:proofErr w:type="spellStart"/>
      <w:r w:rsidRPr="00C1408C">
        <w:rPr>
          <w:rFonts w:ascii="CoFo Gothic VF" w:hAnsi="CoFo Gothic VF"/>
          <w:b/>
          <w:bCs/>
          <w:color w:val="C90000"/>
        </w:rPr>
        <w:t>důležitá</w:t>
      </w:r>
      <w:proofErr w:type="spellEnd"/>
    </w:p>
    <w:p w14:paraId="4AF64EEF" w14:textId="36C2F989" w:rsidR="00BA0126" w:rsidRDefault="00C1408C" w:rsidP="00603FCB">
      <w:pPr>
        <w:jc w:val="both"/>
        <w:rPr>
          <w:rFonts w:ascii="CoFo Gothic VF" w:hAnsi="CoFo Gothic VF" w:cs="Calibri"/>
          <w:noProof/>
          <w:lang w:val="cs-CZ"/>
        </w:rPr>
      </w:pPr>
      <w:r w:rsidRPr="00C1408C">
        <w:rPr>
          <w:rFonts w:ascii="CoFo Gothic VF" w:hAnsi="CoFo Gothic VF" w:cs="Calibri"/>
          <w:noProof/>
          <w:lang w:val="cs-CZ"/>
        </w:rPr>
        <w:t xml:space="preserve">Víno je víc než nápoj, je symbolem tisícileté evropské kultury s hlubokou antropologickou a historickou úlohou </w:t>
      </w:r>
      <w:r>
        <w:rPr>
          <w:rFonts w:ascii="CoFo Gothic VF" w:hAnsi="CoFo Gothic VF" w:cs="Calibri"/>
          <w:noProof/>
          <w:lang w:val="cs-CZ"/>
        </w:rPr>
        <w:t>pro</w:t>
      </w:r>
      <w:r w:rsidRPr="00C1408C">
        <w:rPr>
          <w:rFonts w:ascii="CoFo Gothic VF" w:hAnsi="CoFo Gothic VF" w:cs="Calibri"/>
          <w:noProof/>
          <w:lang w:val="cs-CZ"/>
        </w:rPr>
        <w:t xml:space="preserve"> společnost.</w:t>
      </w:r>
      <w:r w:rsidR="001E193F">
        <w:rPr>
          <w:rFonts w:ascii="CoFo Gothic VF" w:hAnsi="CoFo Gothic VF" w:cs="Calibri"/>
          <w:noProof/>
          <w:lang w:val="cs-CZ"/>
        </w:rPr>
        <w:t xml:space="preserve"> </w:t>
      </w:r>
      <w:r w:rsidR="001E193F" w:rsidRPr="001E193F">
        <w:rPr>
          <w:rFonts w:ascii="CoFo Gothic VF" w:hAnsi="CoFo Gothic VF" w:cs="Calibri"/>
          <w:noProof/>
          <w:lang w:val="cs-CZ"/>
        </w:rPr>
        <w:t>Podporuje sociální vazby, je oslavou kulturního dědictví a významně přispívá k evropskému zemědělství.</w:t>
      </w:r>
      <w:r w:rsidR="00937875">
        <w:rPr>
          <w:rFonts w:ascii="CoFo Gothic VF" w:hAnsi="CoFo Gothic VF" w:cs="Calibri"/>
          <w:noProof/>
          <w:lang w:val="cs-CZ"/>
        </w:rPr>
        <w:t xml:space="preserve"> </w:t>
      </w:r>
      <w:r w:rsidR="00937875" w:rsidRPr="00937875">
        <w:rPr>
          <w:rFonts w:ascii="CoFo Gothic VF" w:hAnsi="CoFo Gothic VF" w:cs="Calibri"/>
          <w:noProof/>
          <w:lang w:val="cs-CZ"/>
        </w:rPr>
        <w:t>Deklarace vyzývá milovníky vína, vinařské odborníky a politiky, aby se postavili za víno jako symbol pospolitosti a uznali jeho socioekonomický význam v zemědělských regionech.</w:t>
      </w:r>
    </w:p>
    <w:p w14:paraId="73C0CBC6" w14:textId="57ECFC80" w:rsidR="008C26B8" w:rsidRDefault="008C26B8" w:rsidP="00603FCB">
      <w:pPr>
        <w:jc w:val="both"/>
        <w:rPr>
          <w:rFonts w:ascii="CoFo Gothic VF" w:hAnsi="CoFo Gothic VF" w:cs="Calibri"/>
          <w:noProof/>
          <w:lang w:val="cs-CZ"/>
        </w:rPr>
      </w:pPr>
      <w:r>
        <w:rPr>
          <w:rFonts w:ascii="CoFo Gothic VF" w:hAnsi="CoFo Gothic VF" w:cs="Calibri"/>
          <w:noProof/>
          <w:lang w:val="cs-CZ"/>
        </w:rPr>
        <w:lastRenderedPageBreak/>
        <w:t>Deklarace</w:t>
      </w:r>
      <w:r w:rsidRPr="008C26B8">
        <w:rPr>
          <w:rFonts w:ascii="CoFo Gothic VF" w:hAnsi="CoFo Gothic VF" w:cs="Calibri"/>
          <w:noProof/>
          <w:lang w:val="cs-CZ"/>
        </w:rPr>
        <w:t xml:space="preserve"> zdůrazňuje, že víno, které se konzumuje </w:t>
      </w:r>
      <w:r>
        <w:rPr>
          <w:rFonts w:ascii="CoFo Gothic VF" w:hAnsi="CoFo Gothic VF" w:cs="Calibri"/>
          <w:noProof/>
          <w:lang w:val="cs-CZ"/>
        </w:rPr>
        <w:t>zodpovědně</w:t>
      </w:r>
      <w:r w:rsidRPr="008C26B8">
        <w:rPr>
          <w:rFonts w:ascii="CoFo Gothic VF" w:hAnsi="CoFo Gothic VF" w:cs="Calibri"/>
          <w:noProof/>
          <w:lang w:val="cs-CZ"/>
        </w:rPr>
        <w:t xml:space="preserve">, má svou opodstatněnou roli v udržování zdravého životního stylu a nemělo by být zaměňováno se zneužíváním alkoholu. Toto rozlišování je </w:t>
      </w:r>
      <w:r w:rsidR="00A07768">
        <w:rPr>
          <w:rFonts w:ascii="CoFo Gothic VF" w:hAnsi="CoFo Gothic VF" w:cs="Calibri"/>
          <w:noProof/>
          <w:lang w:val="cs-CZ"/>
        </w:rPr>
        <w:t>podstatné</w:t>
      </w:r>
      <w:r w:rsidRPr="008C26B8">
        <w:rPr>
          <w:rFonts w:ascii="CoFo Gothic VF" w:hAnsi="CoFo Gothic VF" w:cs="Calibri"/>
          <w:noProof/>
          <w:lang w:val="cs-CZ"/>
        </w:rPr>
        <w:t>, protože dezinformace ohrožují nejen vinařský sektor, ale i komunity, které tento sektor podporuje.</w:t>
      </w:r>
    </w:p>
    <w:p w14:paraId="26FF4087" w14:textId="5F9A466B" w:rsidR="008475F0" w:rsidRPr="002402A4" w:rsidRDefault="008475F0" w:rsidP="00603FCB">
      <w:pPr>
        <w:jc w:val="both"/>
        <w:rPr>
          <w:rFonts w:ascii="CoFo Gothic VF" w:hAnsi="CoFo Gothic VF" w:cs="Calibri"/>
          <w:noProof/>
          <w:lang w:val="cs-CZ"/>
        </w:rPr>
      </w:pPr>
      <w:r w:rsidRPr="008475F0">
        <w:rPr>
          <w:rStyle w:val="NzevChar"/>
          <w:lang w:val="cs-CZ"/>
        </w:rPr>
        <w:t>Podpisem deklarace VITÆVINO</w:t>
      </w:r>
      <w:r w:rsidRPr="008475F0">
        <w:rPr>
          <w:rFonts w:ascii="CoFo Gothic VF" w:hAnsi="CoFo Gothic VF" w:cs="Calibri"/>
          <w:noProof/>
          <w:lang w:val="cs-CZ"/>
        </w:rPr>
        <w:t xml:space="preserve"> vyjadřujete podporu těm, kteří chtějí chránit kulturní dědictví a hospodářský význam vína, a zajistíte, že si víno budou </w:t>
      </w:r>
      <w:r>
        <w:rPr>
          <w:rFonts w:ascii="CoFo Gothic VF" w:hAnsi="CoFo Gothic VF" w:cs="Calibri"/>
          <w:noProof/>
          <w:lang w:val="cs-CZ"/>
        </w:rPr>
        <w:t>umírněně</w:t>
      </w:r>
      <w:r w:rsidRPr="008475F0">
        <w:rPr>
          <w:rFonts w:ascii="CoFo Gothic VF" w:hAnsi="CoFo Gothic VF" w:cs="Calibri"/>
          <w:noProof/>
          <w:lang w:val="cs-CZ"/>
        </w:rPr>
        <w:t xml:space="preserve"> užívat i budoucí generace.</w:t>
      </w:r>
    </w:p>
    <w:p w14:paraId="39927052" w14:textId="77777777" w:rsidR="00465081" w:rsidRPr="00465081" w:rsidRDefault="00465081" w:rsidP="00465081">
      <w:pPr>
        <w:pStyle w:val="Nzev"/>
        <w:jc w:val="center"/>
        <w:rPr>
          <w:noProof/>
        </w:rPr>
      </w:pPr>
      <w:r w:rsidRPr="00465081">
        <w:rPr>
          <w:noProof/>
        </w:rPr>
        <w:t>Připojte se k nám a braňte tradici, kulturu a budoucnost vína. Každá kapka se počítá!</w:t>
      </w:r>
    </w:p>
    <w:p w14:paraId="314AECED" w14:textId="77777777" w:rsidR="00C15EEC" w:rsidRPr="00C15EEC" w:rsidRDefault="00C15EEC" w:rsidP="00C15EEC">
      <w:pPr>
        <w:jc w:val="both"/>
        <w:rPr>
          <w:rFonts w:ascii="CoFo Gothic VF" w:hAnsi="CoFo Gothic VF" w:cs="Calibri"/>
          <w:noProof/>
        </w:rPr>
      </w:pPr>
    </w:p>
    <w:p w14:paraId="226FFBE4" w14:textId="77777777" w:rsidR="00C15EEC" w:rsidRPr="00465081" w:rsidRDefault="00C15EEC" w:rsidP="00C15EEC">
      <w:pPr>
        <w:jc w:val="both"/>
        <w:rPr>
          <w:rFonts w:ascii="CoFo Gothic VF" w:hAnsi="CoFo Gothic VF" w:cs="Calibri"/>
          <w:noProof/>
          <w:lang w:val="pl-PL"/>
        </w:rPr>
      </w:pPr>
      <w:r w:rsidRPr="00465081">
        <w:rPr>
          <w:rFonts w:ascii="CoFo Gothic VF" w:hAnsi="CoFo Gothic VF" w:cs="Calibri"/>
          <w:noProof/>
          <w:lang w:val="pl-PL"/>
        </w:rPr>
        <w:t>---</w:t>
      </w:r>
    </w:p>
    <w:p w14:paraId="5D499273" w14:textId="38C97EB1" w:rsidR="00465081" w:rsidRPr="00465081" w:rsidRDefault="00465081" w:rsidP="000D7A2D">
      <w:pPr>
        <w:pStyle w:val="Zpat"/>
        <w:rPr>
          <w:rFonts w:ascii="CoFo Gothic VF" w:hAnsi="CoFo Gothic VF" w:cs="Calibri"/>
          <w:noProof/>
          <w:lang w:val="pl-PL"/>
        </w:rPr>
      </w:pPr>
      <w:r w:rsidRPr="00465081">
        <w:rPr>
          <w:rFonts w:ascii="CoFo Gothic VF" w:hAnsi="CoFo Gothic VF" w:cs="Calibri"/>
          <w:noProof/>
          <w:lang w:val="pl-PL"/>
        </w:rPr>
        <w:t xml:space="preserve">V případě dotazů </w:t>
      </w:r>
      <w:r>
        <w:rPr>
          <w:rFonts w:ascii="CoFo Gothic VF" w:hAnsi="CoFo Gothic VF" w:cs="Calibri"/>
          <w:noProof/>
          <w:lang w:val="pl-PL"/>
        </w:rPr>
        <w:t>se obraťte na</w:t>
      </w:r>
      <w:r w:rsidRPr="00465081">
        <w:rPr>
          <w:rFonts w:ascii="CoFo Gothic VF" w:hAnsi="CoFo Gothic VF" w:cs="Calibri"/>
          <w:noProof/>
          <w:lang w:val="pl-PL"/>
        </w:rPr>
        <w:t>:</w:t>
      </w:r>
    </w:p>
    <w:p w14:paraId="7133FCF2" w14:textId="12D7783E" w:rsidR="000D7A2D" w:rsidRDefault="000D7A2D" w:rsidP="000D7A2D">
      <w:pPr>
        <w:pStyle w:val="Zpat"/>
        <w:rPr>
          <w:rFonts w:ascii="CoFo Gothic VF" w:hAnsi="CoFo Gothic VF"/>
          <w:b/>
          <w:bCs/>
        </w:rPr>
      </w:pPr>
      <w:r w:rsidRPr="00396095">
        <w:rPr>
          <w:rFonts w:ascii="CoFo Gothic VF" w:hAnsi="CoFo Gothic VF"/>
        </w:rPr>
        <w:t xml:space="preserve">E-mail: </w:t>
      </w:r>
      <w:hyperlink r:id="rId11" w:history="1">
        <w:r w:rsidRPr="00396095">
          <w:rPr>
            <w:rStyle w:val="Hypertextovodkaz"/>
            <w:rFonts w:ascii="CoFo Gothic VF" w:hAnsi="CoFo Gothic VF"/>
          </w:rPr>
          <w:t>info@vitaevino.org</w:t>
        </w:r>
      </w:hyperlink>
      <w:r w:rsidRPr="00396095">
        <w:rPr>
          <w:rFonts w:ascii="CoFo Gothic VF" w:hAnsi="CoFo Gothic VF"/>
        </w:rPr>
        <w:br/>
      </w:r>
      <w:r w:rsidR="00465081">
        <w:rPr>
          <w:rFonts w:ascii="CoFo Gothic VF" w:hAnsi="CoFo Gothic VF"/>
        </w:rPr>
        <w:t>Tel</w:t>
      </w:r>
      <w:r w:rsidRPr="00396095">
        <w:rPr>
          <w:rFonts w:ascii="CoFo Gothic VF" w:hAnsi="CoFo Gothic VF"/>
        </w:rPr>
        <w:t xml:space="preserve">: </w:t>
      </w:r>
      <w:r w:rsidRPr="00396095">
        <w:rPr>
          <w:rFonts w:ascii="CoFo Gothic VF" w:hAnsi="CoFo Gothic VF"/>
          <w:b/>
          <w:bCs/>
        </w:rPr>
        <w:t>+32 496 12 05 91</w:t>
      </w:r>
    </w:p>
    <w:p w14:paraId="65BFED97" w14:textId="77777777" w:rsidR="00FF4E3B" w:rsidRDefault="00FF4E3B" w:rsidP="000D7A2D">
      <w:pPr>
        <w:pStyle w:val="Zpat"/>
        <w:rPr>
          <w:rFonts w:ascii="CoFo Gothic VF" w:hAnsi="CoFo Gothic VF"/>
          <w:b/>
          <w:bCs/>
        </w:rPr>
      </w:pPr>
    </w:p>
    <w:p w14:paraId="11569499" w14:textId="3503B997" w:rsidR="00746773" w:rsidRDefault="00746773" w:rsidP="000D7A2D">
      <w:pPr>
        <w:pStyle w:val="Zpat"/>
        <w:rPr>
          <w:rFonts w:ascii="CoFo Gothic VF" w:hAnsi="CoFo Gothic VF"/>
          <w:b/>
          <w:bCs/>
        </w:rPr>
      </w:pPr>
      <w:r>
        <w:rPr>
          <w:rFonts w:ascii="CoFo Gothic VF" w:hAnsi="CoFo Gothic VF"/>
          <w:b/>
          <w:bCs/>
        </w:rPr>
        <w:t>Pro ČR</w:t>
      </w:r>
      <w:r w:rsidR="00AA0FD5">
        <w:rPr>
          <w:rFonts w:ascii="CoFo Gothic VF" w:hAnsi="CoFo Gothic VF"/>
          <w:b/>
          <w:bCs/>
        </w:rPr>
        <w:t xml:space="preserve"> je </w:t>
      </w:r>
      <w:proofErr w:type="spellStart"/>
      <w:r w:rsidR="00AA0FD5">
        <w:rPr>
          <w:rFonts w:ascii="CoFo Gothic VF" w:hAnsi="CoFo Gothic VF"/>
          <w:b/>
          <w:bCs/>
        </w:rPr>
        <w:t>koordinátorem</w:t>
      </w:r>
      <w:proofErr w:type="spellEnd"/>
      <w:r w:rsidR="00AA0FD5">
        <w:rPr>
          <w:rFonts w:ascii="CoFo Gothic VF" w:hAnsi="CoFo Gothic VF"/>
          <w:b/>
          <w:bCs/>
        </w:rPr>
        <w:t xml:space="preserve"> </w:t>
      </w:r>
      <w:proofErr w:type="spellStart"/>
      <w:r w:rsidR="00AA0FD5">
        <w:rPr>
          <w:rFonts w:ascii="CoFo Gothic VF" w:hAnsi="CoFo Gothic VF"/>
          <w:b/>
          <w:bCs/>
        </w:rPr>
        <w:t>ka</w:t>
      </w:r>
      <w:r w:rsidR="00E42A05">
        <w:rPr>
          <w:rFonts w:ascii="CoFo Gothic VF" w:hAnsi="CoFo Gothic VF"/>
          <w:b/>
          <w:bCs/>
        </w:rPr>
        <w:t>mp</w:t>
      </w:r>
      <w:r w:rsidR="00AA0FD5">
        <w:rPr>
          <w:rFonts w:ascii="CoFo Gothic VF" w:hAnsi="CoFo Gothic VF"/>
          <w:b/>
          <w:bCs/>
        </w:rPr>
        <w:t>aně</w:t>
      </w:r>
      <w:proofErr w:type="spellEnd"/>
      <w:r w:rsidR="00AA0FD5">
        <w:rPr>
          <w:rFonts w:ascii="CoFo Gothic VF" w:hAnsi="CoFo Gothic VF"/>
          <w:b/>
          <w:bCs/>
        </w:rPr>
        <w:t xml:space="preserve"> Národní vinařské centrum, </w:t>
      </w:r>
      <w:proofErr w:type="spellStart"/>
      <w:r w:rsidR="00AA0FD5">
        <w:rPr>
          <w:rFonts w:ascii="CoFo Gothic VF" w:hAnsi="CoFo Gothic VF"/>
          <w:b/>
          <w:bCs/>
        </w:rPr>
        <w:t>o.p.s</w:t>
      </w:r>
      <w:proofErr w:type="spellEnd"/>
      <w:r w:rsidR="00AA0FD5">
        <w:rPr>
          <w:rFonts w:ascii="CoFo Gothic VF" w:hAnsi="CoFo Gothic VF"/>
          <w:b/>
          <w:bCs/>
        </w:rPr>
        <w:t>:</w:t>
      </w:r>
    </w:p>
    <w:p w14:paraId="27ADB8DA" w14:textId="575F5913" w:rsidR="00FF4E3B" w:rsidRPr="00746773" w:rsidRDefault="00FF4E3B" w:rsidP="000D7A2D">
      <w:pPr>
        <w:pStyle w:val="Zpat"/>
        <w:rPr>
          <w:rFonts w:ascii="CoFo Gothic VF" w:hAnsi="CoFo Gothic VF"/>
        </w:rPr>
      </w:pPr>
      <w:r w:rsidRPr="00746773">
        <w:rPr>
          <w:rFonts w:ascii="CoFo Gothic VF" w:hAnsi="CoFo Gothic VF"/>
        </w:rPr>
        <w:t xml:space="preserve">E-mail: </w:t>
      </w:r>
      <w:hyperlink r:id="rId12" w:history="1">
        <w:r w:rsidR="00746773" w:rsidRPr="00746773">
          <w:rPr>
            <w:rStyle w:val="Hypertextovodkaz"/>
            <w:rFonts w:ascii="CoFo Gothic VF" w:hAnsi="CoFo Gothic VF"/>
          </w:rPr>
          <w:t>Dagmar.fialova@vinarskecentrum.cz</w:t>
        </w:r>
      </w:hyperlink>
    </w:p>
    <w:p w14:paraId="1F35CEEE" w14:textId="010A60E5" w:rsidR="00746773" w:rsidRPr="00746773" w:rsidRDefault="00746773" w:rsidP="000D7A2D">
      <w:pPr>
        <w:pStyle w:val="Zpat"/>
        <w:rPr>
          <w:rFonts w:ascii="CoFo Gothic VF" w:hAnsi="CoFo Gothic VF"/>
        </w:rPr>
      </w:pPr>
      <w:r w:rsidRPr="00746773">
        <w:rPr>
          <w:rFonts w:ascii="CoFo Gothic VF" w:hAnsi="CoFo Gothic VF"/>
        </w:rPr>
        <w:t>Tel: +420 720 820 921</w:t>
      </w:r>
    </w:p>
    <w:p w14:paraId="72DF079D" w14:textId="77777777" w:rsidR="000D7A2D" w:rsidRPr="00396095" w:rsidRDefault="000D7A2D" w:rsidP="00C15EEC">
      <w:pPr>
        <w:jc w:val="both"/>
        <w:rPr>
          <w:rFonts w:ascii="CoFo Gothic VF" w:hAnsi="CoFo Gothic VF" w:cs="Calibri"/>
          <w:noProof/>
        </w:rPr>
      </w:pPr>
    </w:p>
    <w:p w14:paraId="4C8F62D7" w14:textId="77777777" w:rsidR="00CE2C51" w:rsidRPr="00CE2C51" w:rsidRDefault="00CE2C51" w:rsidP="00CE2C51">
      <w:pPr>
        <w:tabs>
          <w:tab w:val="left" w:pos="2469"/>
        </w:tabs>
        <w:rPr>
          <w:rFonts w:ascii="CoFo Gothic VF" w:hAnsi="CoFo Gothic VF" w:cs="Calibri"/>
          <w:b/>
          <w:bCs/>
          <w:noProof/>
        </w:rPr>
      </w:pPr>
      <w:r w:rsidRPr="00CE2C51">
        <w:rPr>
          <w:rFonts w:ascii="CoFo Gothic VF" w:hAnsi="CoFo Gothic VF" w:cs="Calibri"/>
          <w:b/>
          <w:bCs/>
          <w:noProof/>
        </w:rPr>
        <w:t>O VITÆVINO</w:t>
      </w:r>
    </w:p>
    <w:p w14:paraId="499C732E" w14:textId="33CFA893" w:rsidR="00486186" w:rsidRPr="00CE2C51" w:rsidRDefault="00CE2C51" w:rsidP="00CE2C51">
      <w:pPr>
        <w:tabs>
          <w:tab w:val="left" w:pos="2469"/>
        </w:tabs>
        <w:rPr>
          <w:rFonts w:ascii="CoFo Gothic VF" w:hAnsi="CoFo Gothic VF" w:cs="Calibri"/>
        </w:rPr>
      </w:pPr>
      <w:r w:rsidRPr="00CE2C51">
        <w:rPr>
          <w:rFonts w:ascii="CoFo Gothic VF" w:hAnsi="CoFo Gothic VF" w:cs="Calibri"/>
          <w:noProof/>
        </w:rPr>
        <w:t>VITÆVINO je občanská iniciativa zaměřená na ochranu a propagaci kultury vína, jejího socioekonomického významu a její úlohy při prosazování umírněnosti a pospolitosti. Spojením hlasů milovníků vína, vinařů a politiků chce VITÆVINO zajistit, aby víno zůstalo ceněnou součástí evropského dědictví.</w:t>
      </w:r>
    </w:p>
    <w:sectPr w:rsidR="00486186" w:rsidRPr="00CE2C5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532AA" w14:textId="77777777" w:rsidR="00867615" w:rsidRDefault="00867615" w:rsidP="008D5A92">
      <w:pPr>
        <w:spacing w:after="0" w:line="240" w:lineRule="auto"/>
      </w:pPr>
      <w:r>
        <w:separator/>
      </w:r>
    </w:p>
  </w:endnote>
  <w:endnote w:type="continuationSeparator" w:id="0">
    <w:p w14:paraId="66B851A3" w14:textId="77777777" w:rsidR="00867615" w:rsidRDefault="00867615" w:rsidP="008D5A92">
      <w:pPr>
        <w:spacing w:after="0" w:line="240" w:lineRule="auto"/>
      </w:pPr>
      <w:r>
        <w:continuationSeparator/>
      </w:r>
    </w:p>
  </w:endnote>
  <w:endnote w:type="continuationNotice" w:id="1">
    <w:p w14:paraId="2F316F00" w14:textId="77777777" w:rsidR="00867615" w:rsidRDefault="008676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Fo Gothic VF">
    <w:altName w:val="Calibri"/>
    <w:charset w:val="00"/>
    <w:family w:val="swiss"/>
    <w:pitch w:val="variable"/>
    <w:sig w:usb0="00000207" w:usb1="00000001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25815" w14:textId="77777777" w:rsidR="00867615" w:rsidRDefault="00867615" w:rsidP="008D5A92">
      <w:pPr>
        <w:spacing w:after="0" w:line="240" w:lineRule="auto"/>
      </w:pPr>
      <w:r>
        <w:separator/>
      </w:r>
    </w:p>
  </w:footnote>
  <w:footnote w:type="continuationSeparator" w:id="0">
    <w:p w14:paraId="0FA73140" w14:textId="77777777" w:rsidR="00867615" w:rsidRDefault="00867615" w:rsidP="008D5A92">
      <w:pPr>
        <w:spacing w:after="0" w:line="240" w:lineRule="auto"/>
      </w:pPr>
      <w:r>
        <w:continuationSeparator/>
      </w:r>
    </w:p>
  </w:footnote>
  <w:footnote w:type="continuationNotice" w:id="1">
    <w:p w14:paraId="08ECA08B" w14:textId="77777777" w:rsidR="00867615" w:rsidRDefault="008676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C079E" w14:textId="5DC41947" w:rsidR="008D5A92" w:rsidRDefault="008D5A9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0AAD15" wp14:editId="45F5CDF4">
          <wp:simplePos x="0" y="0"/>
          <wp:positionH relativeFrom="column">
            <wp:posOffset>4824730</wp:posOffset>
          </wp:positionH>
          <wp:positionV relativeFrom="paragraph">
            <wp:posOffset>-254318</wp:posOffset>
          </wp:positionV>
          <wp:extent cx="1613130" cy="432000"/>
          <wp:effectExtent l="0" t="0" r="6350" b="6350"/>
          <wp:wrapSquare wrapText="bothSides"/>
          <wp:docPr id="920983989" name="Picture 5" descr="A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13250" name="Picture 5" descr="A red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13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67pt;height:566pt" o:bullet="t">
        <v:imagedata r:id="rId1" o:title="grapes_red"/>
      </v:shape>
    </w:pict>
  </w:numPicBullet>
  <w:abstractNum w:abstractNumId="0" w15:restartNumberingAfterBreak="0">
    <w:nsid w:val="09C033FA"/>
    <w:multiLevelType w:val="hybridMultilevel"/>
    <w:tmpl w:val="6BCCD3D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5C6"/>
    <w:multiLevelType w:val="hybridMultilevel"/>
    <w:tmpl w:val="77522406"/>
    <w:lvl w:ilvl="0" w:tplc="4D309AC8">
      <w:numFmt w:val="bullet"/>
      <w:lvlText w:val="-"/>
      <w:lvlJc w:val="left"/>
      <w:pPr>
        <w:ind w:left="720" w:hanging="360"/>
      </w:pPr>
      <w:rPr>
        <w:rFonts w:ascii="CoFo Gothic VF" w:eastAsiaTheme="minorEastAsia" w:hAnsi="CoFo Gothic VF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150B"/>
    <w:multiLevelType w:val="hybridMultilevel"/>
    <w:tmpl w:val="FD568A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4A58"/>
    <w:multiLevelType w:val="hybridMultilevel"/>
    <w:tmpl w:val="CFD6D668"/>
    <w:lvl w:ilvl="0" w:tplc="EA58B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8422E"/>
    <w:multiLevelType w:val="hybridMultilevel"/>
    <w:tmpl w:val="36DAB1C8"/>
    <w:lvl w:ilvl="0" w:tplc="E05A65B4">
      <w:numFmt w:val="bullet"/>
      <w:lvlText w:val="-"/>
      <w:lvlJc w:val="left"/>
      <w:pPr>
        <w:ind w:left="720" w:hanging="360"/>
      </w:pPr>
      <w:rPr>
        <w:rFonts w:ascii="CoFo Gothic VF" w:eastAsiaTheme="minorEastAsia" w:hAnsi="CoFo Gothic VF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47CB3"/>
    <w:multiLevelType w:val="hybridMultilevel"/>
    <w:tmpl w:val="82E4CF5E"/>
    <w:lvl w:ilvl="0" w:tplc="EA58B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F1663"/>
    <w:multiLevelType w:val="hybridMultilevel"/>
    <w:tmpl w:val="06621A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F7C75"/>
    <w:multiLevelType w:val="hybridMultilevel"/>
    <w:tmpl w:val="B86A68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73E41"/>
    <w:multiLevelType w:val="hybridMultilevel"/>
    <w:tmpl w:val="F0D605A6"/>
    <w:lvl w:ilvl="0" w:tplc="44DE637A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4466C"/>
    <w:multiLevelType w:val="hybridMultilevel"/>
    <w:tmpl w:val="F2B464C4"/>
    <w:lvl w:ilvl="0" w:tplc="EA58B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A40C2"/>
    <w:multiLevelType w:val="hybridMultilevel"/>
    <w:tmpl w:val="474A5F00"/>
    <w:lvl w:ilvl="0" w:tplc="EA58B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C3A49"/>
    <w:multiLevelType w:val="hybridMultilevel"/>
    <w:tmpl w:val="338C0C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61E99"/>
    <w:multiLevelType w:val="hybridMultilevel"/>
    <w:tmpl w:val="4F6A14AA"/>
    <w:lvl w:ilvl="0" w:tplc="EA58B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79157">
    <w:abstractNumId w:val="8"/>
  </w:num>
  <w:num w:numId="2" w16cid:durableId="1226991547">
    <w:abstractNumId w:val="6"/>
  </w:num>
  <w:num w:numId="3" w16cid:durableId="1351253428">
    <w:abstractNumId w:val="2"/>
  </w:num>
  <w:num w:numId="4" w16cid:durableId="1403025559">
    <w:abstractNumId w:val="11"/>
  </w:num>
  <w:num w:numId="5" w16cid:durableId="1755012587">
    <w:abstractNumId w:val="3"/>
  </w:num>
  <w:num w:numId="6" w16cid:durableId="1213349443">
    <w:abstractNumId w:val="5"/>
  </w:num>
  <w:num w:numId="7" w16cid:durableId="1418476750">
    <w:abstractNumId w:val="9"/>
  </w:num>
  <w:num w:numId="8" w16cid:durableId="932471101">
    <w:abstractNumId w:val="1"/>
  </w:num>
  <w:num w:numId="9" w16cid:durableId="1238396439">
    <w:abstractNumId w:val="0"/>
  </w:num>
  <w:num w:numId="10" w16cid:durableId="912935613">
    <w:abstractNumId w:val="4"/>
  </w:num>
  <w:num w:numId="11" w16cid:durableId="30692092">
    <w:abstractNumId w:val="10"/>
  </w:num>
  <w:num w:numId="12" w16cid:durableId="179900364">
    <w:abstractNumId w:val="7"/>
  </w:num>
  <w:num w:numId="13" w16cid:durableId="452672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92"/>
    <w:rsid w:val="00026FFA"/>
    <w:rsid w:val="00054B8D"/>
    <w:rsid w:val="000866B0"/>
    <w:rsid w:val="000C09C7"/>
    <w:rsid w:val="000C246F"/>
    <w:rsid w:val="000C7EB3"/>
    <w:rsid w:val="000D213F"/>
    <w:rsid w:val="000D7A2D"/>
    <w:rsid w:val="000F3100"/>
    <w:rsid w:val="001103C4"/>
    <w:rsid w:val="001320B5"/>
    <w:rsid w:val="00167ADB"/>
    <w:rsid w:val="00196A6C"/>
    <w:rsid w:val="001B4357"/>
    <w:rsid w:val="001D25BC"/>
    <w:rsid w:val="001D7D0F"/>
    <w:rsid w:val="001E193F"/>
    <w:rsid w:val="002402A4"/>
    <w:rsid w:val="0025353B"/>
    <w:rsid w:val="00292116"/>
    <w:rsid w:val="00297518"/>
    <w:rsid w:val="002B0A4F"/>
    <w:rsid w:val="002B7FAA"/>
    <w:rsid w:val="002C05D4"/>
    <w:rsid w:val="002F01C4"/>
    <w:rsid w:val="002F01EF"/>
    <w:rsid w:val="002F5A6F"/>
    <w:rsid w:val="003121F6"/>
    <w:rsid w:val="00313054"/>
    <w:rsid w:val="00333974"/>
    <w:rsid w:val="0037279D"/>
    <w:rsid w:val="00373743"/>
    <w:rsid w:val="003829B7"/>
    <w:rsid w:val="00396095"/>
    <w:rsid w:val="003A6F2B"/>
    <w:rsid w:val="003C2ADE"/>
    <w:rsid w:val="003C69AC"/>
    <w:rsid w:val="003F43C6"/>
    <w:rsid w:val="003F7852"/>
    <w:rsid w:val="00400F5E"/>
    <w:rsid w:val="0042679D"/>
    <w:rsid w:val="0043110A"/>
    <w:rsid w:val="0044050F"/>
    <w:rsid w:val="004601F3"/>
    <w:rsid w:val="00462627"/>
    <w:rsid w:val="00465081"/>
    <w:rsid w:val="00486186"/>
    <w:rsid w:val="004A55C1"/>
    <w:rsid w:val="004E486B"/>
    <w:rsid w:val="00515895"/>
    <w:rsid w:val="00534FBD"/>
    <w:rsid w:val="00540695"/>
    <w:rsid w:val="00546039"/>
    <w:rsid w:val="00555AD8"/>
    <w:rsid w:val="0056669D"/>
    <w:rsid w:val="0056719C"/>
    <w:rsid w:val="00590E3D"/>
    <w:rsid w:val="005911DC"/>
    <w:rsid w:val="00596768"/>
    <w:rsid w:val="005E68C7"/>
    <w:rsid w:val="006009D4"/>
    <w:rsid w:val="00603FCB"/>
    <w:rsid w:val="00642053"/>
    <w:rsid w:val="00642760"/>
    <w:rsid w:val="00644B05"/>
    <w:rsid w:val="00644F60"/>
    <w:rsid w:val="00652B46"/>
    <w:rsid w:val="00660A62"/>
    <w:rsid w:val="0067116F"/>
    <w:rsid w:val="006766E7"/>
    <w:rsid w:val="00695778"/>
    <w:rsid w:val="006B4520"/>
    <w:rsid w:val="006C62EE"/>
    <w:rsid w:val="006C7CE0"/>
    <w:rsid w:val="007110E6"/>
    <w:rsid w:val="007276F0"/>
    <w:rsid w:val="0074489E"/>
    <w:rsid w:val="00746773"/>
    <w:rsid w:val="0077056D"/>
    <w:rsid w:val="0077392A"/>
    <w:rsid w:val="00783A36"/>
    <w:rsid w:val="00786F9D"/>
    <w:rsid w:val="007A6E2B"/>
    <w:rsid w:val="00823204"/>
    <w:rsid w:val="00836D81"/>
    <w:rsid w:val="00840420"/>
    <w:rsid w:val="008475F0"/>
    <w:rsid w:val="008546C9"/>
    <w:rsid w:val="00867615"/>
    <w:rsid w:val="00871960"/>
    <w:rsid w:val="00875776"/>
    <w:rsid w:val="008969B7"/>
    <w:rsid w:val="008B3261"/>
    <w:rsid w:val="008C26B8"/>
    <w:rsid w:val="008D5A92"/>
    <w:rsid w:val="008D614C"/>
    <w:rsid w:val="008E795B"/>
    <w:rsid w:val="008F4200"/>
    <w:rsid w:val="00904673"/>
    <w:rsid w:val="00937875"/>
    <w:rsid w:val="0094318B"/>
    <w:rsid w:val="00967641"/>
    <w:rsid w:val="00973583"/>
    <w:rsid w:val="009743EE"/>
    <w:rsid w:val="009805D2"/>
    <w:rsid w:val="009A76FF"/>
    <w:rsid w:val="009B71C5"/>
    <w:rsid w:val="009E48C9"/>
    <w:rsid w:val="00A019F3"/>
    <w:rsid w:val="00A07768"/>
    <w:rsid w:val="00A10ECF"/>
    <w:rsid w:val="00A57F28"/>
    <w:rsid w:val="00AA0FD5"/>
    <w:rsid w:val="00AA6207"/>
    <w:rsid w:val="00AB5E1A"/>
    <w:rsid w:val="00AB6DD9"/>
    <w:rsid w:val="00AB780F"/>
    <w:rsid w:val="00AC0FAC"/>
    <w:rsid w:val="00AF2E32"/>
    <w:rsid w:val="00AF62B2"/>
    <w:rsid w:val="00B012B5"/>
    <w:rsid w:val="00B06AB0"/>
    <w:rsid w:val="00B17DB9"/>
    <w:rsid w:val="00B2600B"/>
    <w:rsid w:val="00B4280D"/>
    <w:rsid w:val="00B54062"/>
    <w:rsid w:val="00B713CB"/>
    <w:rsid w:val="00B86D66"/>
    <w:rsid w:val="00BA0126"/>
    <w:rsid w:val="00C11FB1"/>
    <w:rsid w:val="00C13C00"/>
    <w:rsid w:val="00C1408C"/>
    <w:rsid w:val="00C15A70"/>
    <w:rsid w:val="00C15EEC"/>
    <w:rsid w:val="00C17C9D"/>
    <w:rsid w:val="00C27CBF"/>
    <w:rsid w:val="00C44C37"/>
    <w:rsid w:val="00C57744"/>
    <w:rsid w:val="00C67B65"/>
    <w:rsid w:val="00CB11DB"/>
    <w:rsid w:val="00CB7E19"/>
    <w:rsid w:val="00CC4FBC"/>
    <w:rsid w:val="00CC5038"/>
    <w:rsid w:val="00CE2C51"/>
    <w:rsid w:val="00CF4291"/>
    <w:rsid w:val="00D03806"/>
    <w:rsid w:val="00D167E1"/>
    <w:rsid w:val="00D3021C"/>
    <w:rsid w:val="00D41D3F"/>
    <w:rsid w:val="00D468A5"/>
    <w:rsid w:val="00D477E9"/>
    <w:rsid w:val="00D60494"/>
    <w:rsid w:val="00D7349D"/>
    <w:rsid w:val="00D817B7"/>
    <w:rsid w:val="00D87893"/>
    <w:rsid w:val="00DB2BF1"/>
    <w:rsid w:val="00DB316A"/>
    <w:rsid w:val="00DC0047"/>
    <w:rsid w:val="00DD3A99"/>
    <w:rsid w:val="00DE57A0"/>
    <w:rsid w:val="00E34029"/>
    <w:rsid w:val="00E42A05"/>
    <w:rsid w:val="00E53AC0"/>
    <w:rsid w:val="00E62D83"/>
    <w:rsid w:val="00E82BF7"/>
    <w:rsid w:val="00EE1F54"/>
    <w:rsid w:val="00EE3230"/>
    <w:rsid w:val="00EF4646"/>
    <w:rsid w:val="00F05B5F"/>
    <w:rsid w:val="00F071A8"/>
    <w:rsid w:val="00F11B94"/>
    <w:rsid w:val="00F34369"/>
    <w:rsid w:val="00F64343"/>
    <w:rsid w:val="00F70E6C"/>
    <w:rsid w:val="00FD7D71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7C8CD"/>
  <w15:chartTrackingRefBased/>
  <w15:docId w15:val="{A7D223B2-AB8E-4BDF-ADDC-16204A59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9AC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D5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6000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4520"/>
    <w:pPr>
      <w:jc w:val="center"/>
      <w:outlineLvl w:val="1"/>
    </w:pPr>
    <w:rPr>
      <w:rFonts w:ascii="CoFo Gothic VF" w:hAnsi="CoFo Gothic VF"/>
      <w:i/>
      <w:iCs/>
      <w:color w:val="C9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5A92"/>
    <w:pPr>
      <w:keepNext/>
      <w:keepLines/>
      <w:spacing w:before="160" w:after="80"/>
      <w:outlineLvl w:val="2"/>
    </w:pPr>
    <w:rPr>
      <w:rFonts w:eastAsiaTheme="majorEastAsia" w:cstheme="majorBidi"/>
      <w:color w:val="960000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5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60000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5A92"/>
    <w:pPr>
      <w:keepNext/>
      <w:keepLines/>
      <w:spacing w:before="80" w:after="40"/>
      <w:outlineLvl w:val="4"/>
    </w:pPr>
    <w:rPr>
      <w:rFonts w:eastAsiaTheme="majorEastAsia" w:cstheme="majorBidi"/>
      <w:color w:val="96000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5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5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5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5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5A92"/>
    <w:rPr>
      <w:rFonts w:asciiTheme="majorHAnsi" w:eastAsiaTheme="majorEastAsia" w:hAnsiTheme="majorHAnsi" w:cstheme="majorBidi"/>
      <w:color w:val="96000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B4520"/>
    <w:rPr>
      <w:rFonts w:ascii="CoFo Gothic VF" w:eastAsiaTheme="minorEastAsia" w:hAnsi="CoFo Gothic VF"/>
      <w:i/>
      <w:iCs/>
      <w:color w:val="C90000"/>
      <w:kern w:val="0"/>
      <w:sz w:val="32"/>
      <w:szCs w:val="32"/>
      <w:lang w:val="en-US" w:eastAsia="ja-JP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5A92"/>
    <w:rPr>
      <w:rFonts w:eastAsiaTheme="majorEastAsia" w:cstheme="majorBidi"/>
      <w:color w:val="960000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5A92"/>
    <w:rPr>
      <w:rFonts w:eastAsiaTheme="majorEastAsia" w:cstheme="majorBidi"/>
      <w:i/>
      <w:iCs/>
      <w:color w:val="960000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5A92"/>
    <w:rPr>
      <w:rFonts w:eastAsiaTheme="majorEastAsia" w:cstheme="majorBidi"/>
      <w:color w:val="960000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5A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5A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5A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5A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4520"/>
    <w:pPr>
      <w:spacing w:before="240" w:after="120" w:line="240" w:lineRule="auto"/>
      <w:jc w:val="both"/>
    </w:pPr>
    <w:rPr>
      <w:rFonts w:ascii="CoFo Gothic VF" w:hAnsi="CoFo Gothic VF" w:cs="Calibri"/>
      <w:b/>
      <w:bCs/>
      <w:color w:val="C90000"/>
    </w:rPr>
  </w:style>
  <w:style w:type="character" w:customStyle="1" w:styleId="NzevChar">
    <w:name w:val="Název Char"/>
    <w:basedOn w:val="Standardnpsmoodstavce"/>
    <w:link w:val="Nzev"/>
    <w:uiPriority w:val="10"/>
    <w:rsid w:val="006B4520"/>
    <w:rPr>
      <w:rFonts w:ascii="CoFo Gothic VF" w:eastAsiaTheme="minorEastAsia" w:hAnsi="CoFo Gothic VF" w:cs="Calibri"/>
      <w:b/>
      <w:bCs/>
      <w:color w:val="C90000"/>
      <w:kern w:val="0"/>
      <w:sz w:val="24"/>
      <w:szCs w:val="24"/>
      <w:lang w:val="en-US" w:eastAsia="ja-JP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5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5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5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5A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5A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5A92"/>
    <w:rPr>
      <w:i/>
      <w:iCs/>
      <w:color w:val="960000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5A92"/>
    <w:pPr>
      <w:pBdr>
        <w:top w:val="single" w:sz="4" w:space="10" w:color="960000" w:themeColor="accent1" w:themeShade="BF"/>
        <w:bottom w:val="single" w:sz="4" w:space="10" w:color="960000" w:themeColor="accent1" w:themeShade="BF"/>
      </w:pBdr>
      <w:spacing w:before="360" w:after="360"/>
      <w:ind w:left="864" w:right="864"/>
      <w:jc w:val="center"/>
    </w:pPr>
    <w:rPr>
      <w:i/>
      <w:iCs/>
      <w:color w:val="960000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5A92"/>
    <w:rPr>
      <w:i/>
      <w:iCs/>
      <w:color w:val="960000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5A92"/>
    <w:rPr>
      <w:b/>
      <w:bCs/>
      <w:smallCaps/>
      <w:color w:val="960000" w:themeColor="accent1" w:themeShade="BF"/>
      <w:spacing w:val="5"/>
    </w:rPr>
  </w:style>
  <w:style w:type="table" w:styleId="Mkatabulky">
    <w:name w:val="Table Grid"/>
    <w:basedOn w:val="Normlntabulka"/>
    <w:uiPriority w:val="39"/>
    <w:rsid w:val="008D5A92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D5A92"/>
    <w:pPr>
      <w:widowControl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D5A92"/>
    <w:rPr>
      <w:kern w:val="0"/>
      <w:sz w:val="20"/>
      <w:szCs w:val="20"/>
      <w:lang w:val="en-US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8D5A9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D5A92"/>
    <w:rPr>
      <w:color w:val="E9666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D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A92"/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D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A92"/>
    <w:rPr>
      <w:rFonts w:eastAsiaTheme="minorEastAsia"/>
      <w:kern w:val="0"/>
      <w:sz w:val="24"/>
      <w:szCs w:val="24"/>
      <w:lang w:val="en-US" w:eastAsia="ja-JP"/>
      <w14:ligatures w14:val="none"/>
    </w:rPr>
  </w:style>
  <w:style w:type="character" w:customStyle="1" w:styleId="ui-provider">
    <w:name w:val="ui-provider"/>
    <w:basedOn w:val="Standardnpsmoodstavce"/>
    <w:rsid w:val="00D7349D"/>
  </w:style>
  <w:style w:type="paragraph" w:styleId="Revize">
    <w:name w:val="Revision"/>
    <w:hidden/>
    <w:uiPriority w:val="99"/>
    <w:semiHidden/>
    <w:rsid w:val="00400F5E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3C6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gmar.fialova@vinarskecentru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vitaevino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www.vitaevin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TAEVINO">
      <a:dk1>
        <a:sysClr val="windowText" lastClr="000000"/>
      </a:dk1>
      <a:lt1>
        <a:srgbClr val="FFFAFC"/>
      </a:lt1>
      <a:dk2>
        <a:srgbClr val="0E2841"/>
      </a:dk2>
      <a:lt2>
        <a:srgbClr val="E8E8E8"/>
      </a:lt2>
      <a:accent1>
        <a:srgbClr val="C90000"/>
      </a:accent1>
      <a:accent2>
        <a:srgbClr val="A40000"/>
      </a:accent2>
      <a:accent3>
        <a:srgbClr val="370000"/>
      </a:accent3>
      <a:accent4>
        <a:srgbClr val="EDA11A"/>
      </a:accent4>
      <a:accent5>
        <a:srgbClr val="236489"/>
      </a:accent5>
      <a:accent6>
        <a:srgbClr val="557155"/>
      </a:accent6>
      <a:hlink>
        <a:srgbClr val="E96666"/>
      </a:hlink>
      <a:folHlink>
        <a:srgbClr val="37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7A75AC5F25E479C075B351ADA1C2E" ma:contentTypeVersion="15" ma:contentTypeDescription="Create a new document." ma:contentTypeScope="" ma:versionID="e4217be7cc507acca64c8c6ddf2e6c9e">
  <xsd:schema xmlns:xsd="http://www.w3.org/2001/XMLSchema" xmlns:xs="http://www.w3.org/2001/XMLSchema" xmlns:p="http://schemas.microsoft.com/office/2006/metadata/properties" xmlns:ns2="4f98422d-0cac-4233-8ce9-d790a5bd64d2" xmlns:ns3="77a3b709-30ce-4bf2-9cbd-607fd60e0ad0" targetNamespace="http://schemas.microsoft.com/office/2006/metadata/properties" ma:root="true" ma:fieldsID="30726a4a9be9fe9d18dbe0f7af1e427e" ns2:_="" ns3:_="">
    <xsd:import namespace="4f98422d-0cac-4233-8ce9-d790a5bd64d2"/>
    <xsd:import namespace="77a3b709-30ce-4bf2-9cbd-607fd60e0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422d-0cac-4233-8ce9-d790a5bd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003a82-ba0a-4bab-a201-f9405b5ff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3b709-30ce-4bf2-9cbd-607fd60e0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9ecd71-4c8c-4b67-8210-c46fdf96b86e}" ma:internalName="TaxCatchAll" ma:showField="CatchAllData" ma:web="77a3b709-30ce-4bf2-9cbd-607fd60e0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3b709-30ce-4bf2-9cbd-607fd60e0ad0" xsi:nil="true"/>
    <lcf76f155ced4ddcb4097134ff3c332f xmlns="4f98422d-0cac-4233-8ce9-d790a5bd64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9EB0B-D7F5-4605-9DE1-66CEFEE4D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8422d-0cac-4233-8ce9-d790a5bd64d2"/>
    <ds:schemaRef ds:uri="77a3b709-30ce-4bf2-9cbd-607fd60e0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74523-8823-4444-A711-BD4A0E6108B3}">
  <ds:schemaRefs>
    <ds:schemaRef ds:uri="http://schemas.microsoft.com/office/2006/metadata/properties"/>
    <ds:schemaRef ds:uri="http://schemas.microsoft.com/office/infopath/2007/PartnerControls"/>
    <ds:schemaRef ds:uri="77a3b709-30ce-4bf2-9cbd-607fd60e0ad0"/>
    <ds:schemaRef ds:uri="4f98422d-0cac-4233-8ce9-d790a5bd64d2"/>
  </ds:schemaRefs>
</ds:datastoreItem>
</file>

<file path=customXml/itemProps3.xml><?xml version="1.0" encoding="utf-8"?>
<ds:datastoreItem xmlns:ds="http://schemas.openxmlformats.org/officeDocument/2006/customXml" ds:itemID="{9FF0DA0B-FC9B-4046-BDED-6C14B974D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 Ducceschi</dc:creator>
  <cp:keywords/>
  <dc:description/>
  <cp:lastModifiedBy>Dagmar Fialová</cp:lastModifiedBy>
  <cp:revision>65</cp:revision>
  <dcterms:created xsi:type="dcterms:W3CDTF">2024-09-30T13:54:00Z</dcterms:created>
  <dcterms:modified xsi:type="dcterms:W3CDTF">2024-10-01T09:38:00Z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0x010100AEA7A75AC5F25E479C075B351ADA1C2E</vt:lpwstr>
  </property>
</Properties>
</file>