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512F" w14:textId="29B3E1E5" w:rsidR="005E7AD9" w:rsidRPr="005E7AD9" w:rsidRDefault="005E7AD9" w:rsidP="005E7AD9">
      <w:pPr>
        <w:spacing w:line="264" w:lineRule="auto"/>
        <w:jc w:val="center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sz w:val="28"/>
          <w:szCs w:val="28"/>
          <w:lang w:eastAsia="en-US"/>
        </w:rPr>
        <w:t>Šampionem Salonu vín 2025 je</w:t>
      </w:r>
      <w:r w:rsidR="00223220">
        <w:rPr>
          <w:rFonts w:ascii="Calibri" w:hAnsi="Calibri" w:cs="Calibri"/>
          <w:b/>
          <w:bCs/>
          <w:sz w:val="28"/>
          <w:szCs w:val="28"/>
          <w:lang w:eastAsia="en-US"/>
        </w:rPr>
        <w:t xml:space="preserve"> Ryzlink vlašský z Pálavy</w:t>
      </w:r>
      <w:r w:rsidRPr="005E7AD9">
        <w:rPr>
          <w:rFonts w:ascii="Calibri" w:hAnsi="Calibri" w:cs="Calibri"/>
          <w:sz w:val="28"/>
          <w:szCs w:val="28"/>
          <w:lang w:eastAsia="en-US"/>
        </w:rPr>
        <w:br/>
      </w:r>
    </w:p>
    <w:p w14:paraId="4AD03CEF" w14:textId="683E8A90" w:rsidR="005E7AD9" w:rsidRDefault="001B5134" w:rsidP="00FB1DDD">
      <w:pPr>
        <w:spacing w:line="264" w:lineRule="auto"/>
        <w:jc w:val="both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Praha, 2</w:t>
      </w:r>
      <w:r w:rsidR="00DC4269">
        <w:rPr>
          <w:rFonts w:ascii="Calibri" w:hAnsi="Calibri" w:cs="Calibri"/>
          <w:b/>
          <w:bCs/>
          <w:lang w:eastAsia="en-US"/>
        </w:rPr>
        <w:t>7</w:t>
      </w:r>
      <w:r>
        <w:rPr>
          <w:rFonts w:ascii="Calibri" w:hAnsi="Calibri" w:cs="Calibri"/>
          <w:b/>
          <w:bCs/>
          <w:lang w:eastAsia="en-US"/>
        </w:rPr>
        <w:t xml:space="preserve">. 11. 2024: </w:t>
      </w:r>
      <w:r w:rsidR="005E7AD9" w:rsidRPr="00FB1DDD">
        <w:rPr>
          <w:rFonts w:ascii="Calibri" w:hAnsi="Calibri" w:cs="Calibri"/>
          <w:b/>
          <w:bCs/>
          <w:lang w:eastAsia="en-US"/>
        </w:rPr>
        <w:t>Ve středu</w:t>
      </w:r>
      <w:r>
        <w:rPr>
          <w:rFonts w:ascii="Calibri" w:hAnsi="Calibri" w:cs="Calibri"/>
          <w:b/>
          <w:bCs/>
          <w:lang w:eastAsia="en-US"/>
        </w:rPr>
        <w:t xml:space="preserve"> 27. l</w:t>
      </w:r>
      <w:r w:rsidR="005E7AD9" w:rsidRPr="00FB1DDD">
        <w:rPr>
          <w:rFonts w:ascii="Calibri" w:hAnsi="Calibri" w:cs="Calibri"/>
          <w:b/>
          <w:bCs/>
          <w:lang w:eastAsia="en-US"/>
        </w:rPr>
        <w:t>istopadu byl ve Valticích slavnostně vyhlášen absolutní šampion jubilejního 25. ročníku Salonu vín – Národní soutěže vín České republiky pro rok 2025. Nejlepším vínem České republiky se stal</w:t>
      </w:r>
      <w:r w:rsidR="00223220">
        <w:rPr>
          <w:rFonts w:ascii="Calibri" w:hAnsi="Calibri" w:cs="Calibri"/>
          <w:b/>
          <w:bCs/>
          <w:lang w:eastAsia="en-US"/>
        </w:rPr>
        <w:t xml:space="preserve"> Ryzlink vlašský, pozdní sběr, 2022 z Vinařství Volařík</w:t>
      </w:r>
      <w:r w:rsidR="005E7AD9" w:rsidRPr="00FB1DDD">
        <w:rPr>
          <w:rFonts w:ascii="Calibri" w:hAnsi="Calibri" w:cs="Calibri"/>
          <w:b/>
          <w:bCs/>
          <w:lang w:eastAsia="en-US"/>
        </w:rPr>
        <w:t>. Tuto prestižní soutěž pořádá Národní vinařské centrum za podpory Vinařského fondu a ve spolupráci se Svazem vinařů ČR.</w:t>
      </w:r>
    </w:p>
    <w:p w14:paraId="40AB61CF" w14:textId="77777777" w:rsidR="00FB1DDD" w:rsidRPr="00FB1DDD" w:rsidRDefault="00FB1DDD" w:rsidP="00FB1DDD">
      <w:pPr>
        <w:spacing w:line="264" w:lineRule="auto"/>
        <w:jc w:val="both"/>
        <w:rPr>
          <w:rFonts w:ascii="Calibri" w:hAnsi="Calibri" w:cs="Calibri"/>
          <w:b/>
          <w:bCs/>
          <w:lang w:eastAsia="en-US"/>
        </w:rPr>
      </w:pPr>
    </w:p>
    <w:p w14:paraId="31BE73E4" w14:textId="7002D1E7" w:rsidR="005E7AD9" w:rsidRP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Jubilejní ročník a nový šampion</w:t>
      </w:r>
      <w:r w:rsidRPr="005E7AD9">
        <w:rPr>
          <w:rFonts w:ascii="Calibri" w:hAnsi="Calibri" w:cs="Calibri"/>
          <w:lang w:eastAsia="en-US"/>
        </w:rPr>
        <w:br/>
        <w:t xml:space="preserve">Soutěžní proces jubilejního ročníku Salonu vín přinesl </w:t>
      </w:r>
      <w:r w:rsidR="00B32114">
        <w:rPr>
          <w:rFonts w:ascii="Calibri" w:hAnsi="Calibri" w:cs="Calibri"/>
          <w:lang w:eastAsia="en-US"/>
        </w:rPr>
        <w:t>znovu</w:t>
      </w:r>
      <w:r w:rsidR="00DC52CA">
        <w:rPr>
          <w:rFonts w:ascii="Calibri" w:hAnsi="Calibri" w:cs="Calibri"/>
          <w:lang w:eastAsia="en-US"/>
        </w:rPr>
        <w:t xml:space="preserve"> vysokou účast vinařství</w:t>
      </w:r>
      <w:r w:rsidRPr="005E7AD9">
        <w:rPr>
          <w:rFonts w:ascii="Calibri" w:hAnsi="Calibri" w:cs="Calibri"/>
          <w:lang w:eastAsia="en-US"/>
        </w:rPr>
        <w:t xml:space="preserve"> i tradiční kvalitu. Šampion letošního ročníku byl vybrán z celkového počtu </w:t>
      </w:r>
      <w:r w:rsidR="00DC52CA">
        <w:rPr>
          <w:rFonts w:ascii="Calibri" w:hAnsi="Calibri" w:cs="Calibri"/>
          <w:lang w:eastAsia="en-US"/>
        </w:rPr>
        <w:t>2825</w:t>
      </w:r>
      <w:r w:rsidRPr="005E7AD9">
        <w:rPr>
          <w:rFonts w:ascii="Calibri" w:hAnsi="Calibri" w:cs="Calibri"/>
          <w:lang w:eastAsia="en-US"/>
        </w:rPr>
        <w:t xml:space="preserve"> vín, která prošla náročným tříkolovým hodnocením. </w:t>
      </w:r>
    </w:p>
    <w:p w14:paraId="7270CE36" w14:textId="017A6E81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6A6090">
        <w:rPr>
          <w:rFonts w:ascii="Calibri" w:hAnsi="Calibri" w:cs="Calibri"/>
          <w:i/>
          <w:iCs/>
          <w:lang w:eastAsia="en-US"/>
        </w:rPr>
        <w:t xml:space="preserve">„Letošní ročník je pro nás výjimečný nejen díky jubileu, ale také díky </w:t>
      </w:r>
      <w:r w:rsidR="00DC52CA" w:rsidRPr="006A6090">
        <w:rPr>
          <w:rFonts w:ascii="Calibri" w:hAnsi="Calibri" w:cs="Calibri"/>
          <w:i/>
          <w:iCs/>
          <w:lang w:eastAsia="en-US"/>
        </w:rPr>
        <w:t>skvělé</w:t>
      </w:r>
      <w:r w:rsidRPr="006A6090">
        <w:rPr>
          <w:rFonts w:ascii="Calibri" w:hAnsi="Calibri" w:cs="Calibri"/>
          <w:i/>
          <w:iCs/>
          <w:lang w:eastAsia="en-US"/>
        </w:rPr>
        <w:t xml:space="preserve"> kvalitě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finálových</w:t>
      </w:r>
      <w:r w:rsidRPr="006A6090">
        <w:rPr>
          <w:rFonts w:ascii="Calibri" w:hAnsi="Calibri" w:cs="Calibri"/>
          <w:i/>
          <w:iCs/>
          <w:lang w:eastAsia="en-US"/>
        </w:rPr>
        <w:t xml:space="preserve"> vín.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Samotné hodnocení finálové čtyřstovky letos poprvé proběhlo z ručně foukaných sklenic z moravské sklárny Květná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. </w:t>
      </w:r>
      <w:r w:rsidR="00D26F78" w:rsidRPr="006A6090">
        <w:rPr>
          <w:rFonts w:ascii="Calibri" w:hAnsi="Calibri" w:cs="Calibri"/>
          <w:i/>
          <w:iCs/>
          <w:lang w:eastAsia="en-US"/>
        </w:rPr>
        <w:t>To</w:t>
      </w:r>
      <w:r w:rsidR="00B32114" w:rsidRPr="006A6090">
        <w:rPr>
          <w:rFonts w:ascii="Calibri" w:hAnsi="Calibri" w:cs="Calibri"/>
          <w:i/>
          <w:iCs/>
          <w:lang w:eastAsia="en-US"/>
        </w:rPr>
        <w:t>,</w:t>
      </w:r>
      <w:r w:rsidR="00D26F78" w:rsidRPr="006A6090">
        <w:rPr>
          <w:rFonts w:ascii="Calibri" w:hAnsi="Calibri" w:cs="Calibri"/>
          <w:i/>
          <w:iCs/>
          <w:lang w:eastAsia="en-US"/>
        </w:rPr>
        <w:t xml:space="preserve"> co si velmi pochvalovali profesionální degustátoři, budou moci od tohoto ročníku zažít i návštěvníci expozice – vychutnávat si víno z t</w:t>
      </w:r>
      <w:r w:rsidR="00B32114" w:rsidRPr="006A6090">
        <w:rPr>
          <w:rFonts w:ascii="Calibri" w:hAnsi="Calibri" w:cs="Calibri"/>
          <w:i/>
          <w:iCs/>
          <w:lang w:eastAsia="en-US"/>
        </w:rPr>
        <w:t>akto</w:t>
      </w:r>
      <w:r w:rsidR="00D26F78" w:rsidRPr="006A6090">
        <w:rPr>
          <w:rFonts w:ascii="Calibri" w:hAnsi="Calibri" w:cs="Calibri"/>
          <w:i/>
          <w:iCs/>
          <w:lang w:eastAsia="en-US"/>
        </w:rPr>
        <w:t xml:space="preserve"> výjimečných sklenic povýší jejich zážitek na novou úroveň</w:t>
      </w:r>
      <w:r w:rsidR="006A6090" w:rsidRPr="006A6090">
        <w:rPr>
          <w:rFonts w:ascii="Calibri" w:hAnsi="Calibri" w:cs="Calibri"/>
          <w:i/>
          <w:iCs/>
          <w:lang w:eastAsia="en-US"/>
        </w:rPr>
        <w:t>,“</w:t>
      </w:r>
      <w:r w:rsidR="006A6090" w:rsidRPr="00637F84">
        <w:rPr>
          <w:rFonts w:ascii="Calibri" w:hAnsi="Calibri" w:cs="Calibri"/>
          <w:lang w:eastAsia="en-US"/>
        </w:rPr>
        <w:t xml:space="preserve"> popisuje</w:t>
      </w:r>
      <w:r w:rsidR="00D26F78" w:rsidRPr="00637F84">
        <w:rPr>
          <w:rFonts w:ascii="Calibri" w:hAnsi="Calibri" w:cs="Calibri"/>
          <w:lang w:eastAsia="en-US"/>
        </w:rPr>
        <w:t xml:space="preserve"> Lubomír Maťák, ředitel Národního vinařského centra.</w:t>
      </w:r>
    </w:p>
    <w:p w14:paraId="2B584562" w14:textId="77777777" w:rsidR="00FB1DDD" w:rsidRPr="005E7AD9" w:rsidRDefault="00FB1DDD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6CA3EC65" w14:textId="5C97F221" w:rsidR="005E7AD9" w:rsidRP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Příběh vítězného vína</w:t>
      </w:r>
      <w:r w:rsidRPr="005E7AD9">
        <w:rPr>
          <w:rFonts w:ascii="Calibri" w:hAnsi="Calibri" w:cs="Calibri"/>
          <w:lang w:eastAsia="en-US"/>
        </w:rPr>
        <w:br/>
        <w:t>Šampionem roku 2025 se stalo víno, které</w:t>
      </w:r>
      <w:r w:rsidR="00E94568">
        <w:rPr>
          <w:rFonts w:ascii="Calibri" w:hAnsi="Calibri" w:cs="Calibri"/>
          <w:lang w:eastAsia="en-US"/>
        </w:rPr>
        <w:t xml:space="preserve"> pochází z Mikulovska, z viniční trati </w:t>
      </w:r>
      <w:proofErr w:type="spellStart"/>
      <w:r w:rsidR="00E94568">
        <w:rPr>
          <w:rFonts w:ascii="Calibri" w:hAnsi="Calibri" w:cs="Calibri"/>
          <w:lang w:eastAsia="en-US"/>
        </w:rPr>
        <w:t>Purmice</w:t>
      </w:r>
      <w:proofErr w:type="spellEnd"/>
      <w:r w:rsidR="00E94568">
        <w:rPr>
          <w:rFonts w:ascii="Calibri" w:hAnsi="Calibri" w:cs="Calibri"/>
          <w:lang w:eastAsia="en-US"/>
        </w:rPr>
        <w:t xml:space="preserve"> na Pálavě. „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Purmice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 u nás patří mezi ty nejprestižnější viniční tratě a troufám si říct, že se jedná o jedno z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nejkomlexnějších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 vín naší produkce. Hrozny při sklizni byly výrazně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botrytické</w:t>
      </w:r>
      <w:proofErr w:type="spellEnd"/>
      <w:r w:rsidR="00637F84">
        <w:rPr>
          <w:rFonts w:ascii="Calibri" w:hAnsi="Calibri" w:cs="Calibri"/>
          <w:i/>
          <w:iCs/>
          <w:lang w:eastAsia="en-US"/>
        </w:rPr>
        <w:t>,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a to dalo vínu svůj osobitý charakter po medu, oříšcích a kandovaném ovoc</w:t>
      </w:r>
      <w:r w:rsidR="00E94568">
        <w:rPr>
          <w:rFonts w:ascii="Calibri" w:hAnsi="Calibri" w:cs="Calibri"/>
          <w:i/>
          <w:iCs/>
          <w:lang w:eastAsia="en-US"/>
        </w:rPr>
        <w:t>i</w:t>
      </w:r>
      <w:r w:rsidR="00E94568" w:rsidRPr="00E94568">
        <w:rPr>
          <w:rFonts w:ascii="Calibri" w:hAnsi="Calibri" w:cs="Calibri"/>
          <w:i/>
          <w:iCs/>
          <w:lang w:eastAsia="en-US"/>
        </w:rPr>
        <w:t>, přesto byla zachována typická odrůdová kyselina, která víno udržuje zábavné</w:t>
      </w:r>
      <w:r w:rsidR="00E94568">
        <w:rPr>
          <w:rFonts w:ascii="Calibri" w:hAnsi="Calibri" w:cs="Calibri"/>
          <w:i/>
          <w:iCs/>
          <w:lang w:eastAsia="en-US"/>
        </w:rPr>
        <w:t>.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</w:t>
      </w:r>
      <w:r w:rsidR="00E94568">
        <w:rPr>
          <w:rFonts w:ascii="Calibri" w:hAnsi="Calibri" w:cs="Calibri"/>
          <w:i/>
          <w:iCs/>
          <w:lang w:eastAsia="en-US"/>
        </w:rPr>
        <w:t>N</w:t>
      </w:r>
      <w:r w:rsidR="00E94568" w:rsidRPr="00E94568">
        <w:rPr>
          <w:rFonts w:ascii="Calibri" w:hAnsi="Calibri" w:cs="Calibri"/>
          <w:i/>
          <w:iCs/>
          <w:lang w:eastAsia="en-US"/>
        </w:rPr>
        <w:t>esmíme opomenou</w:t>
      </w:r>
      <w:r w:rsidR="00E94568">
        <w:rPr>
          <w:rFonts w:ascii="Calibri" w:hAnsi="Calibri" w:cs="Calibri"/>
          <w:i/>
          <w:iCs/>
          <w:lang w:eastAsia="en-US"/>
        </w:rPr>
        <w:t>t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výraznou koncovou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mineralitu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, typický projev místa původu. Symbolickým povýšením toho všeho byla několika měsíční </w:t>
      </w:r>
      <w:proofErr w:type="spellStart"/>
      <w:r w:rsidR="00E94568" w:rsidRPr="00E94568">
        <w:rPr>
          <w:rFonts w:ascii="Calibri" w:hAnsi="Calibri" w:cs="Calibri"/>
          <w:i/>
          <w:iCs/>
          <w:lang w:eastAsia="en-US"/>
        </w:rPr>
        <w:t>batonáž</w:t>
      </w:r>
      <w:proofErr w:type="spellEnd"/>
      <w:r w:rsidR="00E94568" w:rsidRPr="00E94568">
        <w:rPr>
          <w:rFonts w:ascii="Calibri" w:hAnsi="Calibri" w:cs="Calibri"/>
          <w:i/>
          <w:iCs/>
          <w:lang w:eastAsia="en-US"/>
        </w:rPr>
        <w:t xml:space="preserve"> a zrání tohoto vína v dubovém sudu. Budeme se jistě opakovat </w:t>
      </w:r>
      <w:r w:rsidR="00E94568">
        <w:rPr>
          <w:rFonts w:ascii="Calibri" w:hAnsi="Calibri" w:cs="Calibri"/>
          <w:i/>
          <w:iCs/>
          <w:lang w:eastAsia="en-US"/>
        </w:rPr>
        <w:t>–</w:t>
      </w:r>
      <w:r w:rsidR="00E94568" w:rsidRPr="00E94568">
        <w:rPr>
          <w:rFonts w:ascii="Calibri" w:hAnsi="Calibri" w:cs="Calibri"/>
          <w:i/>
          <w:iCs/>
          <w:lang w:eastAsia="en-US"/>
        </w:rPr>
        <w:t xml:space="preserve"> </w:t>
      </w:r>
      <w:r w:rsidR="00E94568">
        <w:rPr>
          <w:rFonts w:ascii="Calibri" w:hAnsi="Calibri" w:cs="Calibri"/>
          <w:i/>
          <w:iCs/>
          <w:lang w:eastAsia="en-US"/>
        </w:rPr>
        <w:t xml:space="preserve">ale </w:t>
      </w:r>
      <w:r w:rsidR="00E94568" w:rsidRPr="00E94568">
        <w:rPr>
          <w:rFonts w:ascii="Calibri" w:hAnsi="Calibri" w:cs="Calibri"/>
          <w:i/>
          <w:iCs/>
          <w:lang w:eastAsia="en-US"/>
        </w:rPr>
        <w:t>spojení Ryzlink vlašský a Pálava je spojení, na které můžeme být hrdi nejen u nás na vinařství!</w:t>
      </w:r>
      <w:r w:rsidR="00E94568">
        <w:rPr>
          <w:rFonts w:ascii="Calibri" w:hAnsi="Calibri" w:cs="Calibri"/>
          <w:lang w:eastAsia="en-US"/>
        </w:rPr>
        <w:t xml:space="preserve">“ popsal Ondřej Tichý, </w:t>
      </w:r>
      <w:proofErr w:type="spellStart"/>
      <w:r w:rsidR="00E94568">
        <w:rPr>
          <w:rFonts w:ascii="Calibri" w:hAnsi="Calibri" w:cs="Calibri"/>
          <w:lang w:eastAsia="en-US"/>
        </w:rPr>
        <w:t>enolog</w:t>
      </w:r>
      <w:proofErr w:type="spellEnd"/>
      <w:r w:rsidR="00E94568">
        <w:rPr>
          <w:rFonts w:ascii="Calibri" w:hAnsi="Calibri" w:cs="Calibri"/>
          <w:lang w:eastAsia="en-US"/>
        </w:rPr>
        <w:t xml:space="preserve"> vinařství.</w:t>
      </w:r>
    </w:p>
    <w:p w14:paraId="339D8D4F" w14:textId="77777777" w:rsidR="00FB1DDD" w:rsidRPr="005E7AD9" w:rsidRDefault="00FB1DDD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1380FC7E" w14:textId="6E72D50C" w:rsidR="00FB1DDD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Slavnostní předání a otevření nové expozice</w:t>
      </w:r>
      <w:r w:rsidRPr="005E7AD9">
        <w:rPr>
          <w:rFonts w:ascii="Calibri" w:hAnsi="Calibri" w:cs="Calibri"/>
          <w:lang w:eastAsia="en-US"/>
        </w:rPr>
        <w:br/>
        <w:t>Slavnostní předání ocenění vítězům všech kategorií, včetně ceny za nejlepší kolekci vín a Zlatých medailí Salonu vín, proběhne v únoru 2025 v</w:t>
      </w:r>
      <w:r w:rsidR="00DC52CA">
        <w:rPr>
          <w:rFonts w:ascii="Calibri" w:hAnsi="Calibri" w:cs="Calibri"/>
          <w:lang w:eastAsia="en-US"/>
        </w:rPr>
        <w:t> zámecké jízdárně ve</w:t>
      </w:r>
      <w:r w:rsidRPr="005E7AD9">
        <w:rPr>
          <w:rFonts w:ascii="Calibri" w:hAnsi="Calibri" w:cs="Calibri"/>
          <w:lang w:eastAsia="en-US"/>
        </w:rPr>
        <w:t xml:space="preserve"> Valticích. </w:t>
      </w:r>
    </w:p>
    <w:p w14:paraId="37DF194E" w14:textId="77777777" w:rsidR="00FB1DDD" w:rsidRDefault="00FB1DDD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039274EA" w14:textId="5E4DE837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lang w:eastAsia="en-US"/>
        </w:rPr>
        <w:t xml:space="preserve">Degustační expozice Salonu vín se pro veřejnost otevře </w:t>
      </w:r>
      <w:r w:rsidR="00DC52CA">
        <w:rPr>
          <w:rFonts w:ascii="Calibri" w:hAnsi="Calibri" w:cs="Calibri"/>
          <w:lang w:eastAsia="en-US"/>
        </w:rPr>
        <w:t>1.</w:t>
      </w:r>
      <w:r w:rsidRPr="005E7AD9">
        <w:rPr>
          <w:rFonts w:ascii="Calibri" w:hAnsi="Calibri" w:cs="Calibri"/>
          <w:lang w:eastAsia="en-US"/>
        </w:rPr>
        <w:t xml:space="preserve"> února, kdy návštěvníci budou moci </w:t>
      </w:r>
      <w:r w:rsidR="00DC52CA">
        <w:rPr>
          <w:rFonts w:ascii="Calibri" w:hAnsi="Calibri" w:cs="Calibri"/>
          <w:lang w:eastAsia="en-US"/>
        </w:rPr>
        <w:t xml:space="preserve">poprvé </w:t>
      </w:r>
      <w:r w:rsidRPr="005E7AD9">
        <w:rPr>
          <w:rFonts w:ascii="Calibri" w:hAnsi="Calibri" w:cs="Calibri"/>
          <w:lang w:eastAsia="en-US"/>
        </w:rPr>
        <w:t xml:space="preserve">ochutnat 100 nejlepších vín </w:t>
      </w:r>
      <w:r w:rsidR="00DC52CA">
        <w:rPr>
          <w:rFonts w:ascii="Calibri" w:hAnsi="Calibri" w:cs="Calibri"/>
          <w:lang w:eastAsia="en-US"/>
        </w:rPr>
        <w:t>pro rok 2025</w:t>
      </w:r>
      <w:r w:rsidRPr="005E7AD9">
        <w:rPr>
          <w:rFonts w:ascii="Calibri" w:hAnsi="Calibri" w:cs="Calibri"/>
          <w:lang w:eastAsia="en-US"/>
        </w:rPr>
        <w:t>.</w:t>
      </w:r>
    </w:p>
    <w:p w14:paraId="0C9F1A34" w14:textId="77777777" w:rsidR="00DC52CA" w:rsidRPr="005E7AD9" w:rsidRDefault="00DC52CA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7F0948FC" w14:textId="472CF91E" w:rsidR="00DC52CA" w:rsidRPr="00DC52CA" w:rsidRDefault="005E7AD9" w:rsidP="00DC52CA">
      <w:pPr>
        <w:spacing w:line="264" w:lineRule="auto"/>
        <w:rPr>
          <w:rFonts w:ascii="Calibri" w:hAnsi="Calibri" w:cs="Calibri"/>
          <w:lang w:eastAsia="en-US"/>
        </w:rPr>
      </w:pPr>
      <w:r w:rsidRPr="006A6090">
        <w:rPr>
          <w:rFonts w:ascii="Calibri" w:hAnsi="Calibri" w:cs="Calibri"/>
          <w:i/>
          <w:iCs/>
          <w:lang w:eastAsia="en-US"/>
        </w:rPr>
        <w:lastRenderedPageBreak/>
        <w:t>„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Salon vín je </w:t>
      </w:r>
      <w:r w:rsidRPr="006A6090">
        <w:rPr>
          <w:rFonts w:ascii="Calibri" w:hAnsi="Calibri" w:cs="Calibri"/>
          <w:i/>
          <w:iCs/>
          <w:lang w:eastAsia="en-US"/>
        </w:rPr>
        <w:t>jedinečn</w:t>
      </w:r>
      <w:r w:rsidR="00E94568" w:rsidRPr="006A6090">
        <w:rPr>
          <w:rFonts w:ascii="Calibri" w:hAnsi="Calibri" w:cs="Calibri"/>
          <w:i/>
          <w:iCs/>
          <w:lang w:eastAsia="en-US"/>
        </w:rPr>
        <w:t>é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a 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velmi </w:t>
      </w:r>
      <w:r w:rsidR="00DC52CA" w:rsidRPr="006A6090">
        <w:rPr>
          <w:rFonts w:ascii="Calibri" w:hAnsi="Calibri" w:cs="Calibri"/>
          <w:i/>
          <w:iCs/>
          <w:lang w:eastAsia="en-US"/>
        </w:rPr>
        <w:t>oblíben</w:t>
      </w:r>
      <w:r w:rsidR="00E94568" w:rsidRPr="006A6090">
        <w:rPr>
          <w:rFonts w:ascii="Calibri" w:hAnsi="Calibri" w:cs="Calibri"/>
          <w:i/>
          <w:iCs/>
          <w:lang w:eastAsia="en-US"/>
        </w:rPr>
        <w:t>é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míst</w:t>
      </w:r>
      <w:r w:rsidR="00E94568" w:rsidRPr="006A6090">
        <w:rPr>
          <w:rFonts w:ascii="Calibri" w:hAnsi="Calibri" w:cs="Calibri"/>
          <w:i/>
          <w:iCs/>
          <w:lang w:eastAsia="en-US"/>
        </w:rPr>
        <w:t>o nejen tuzemských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 milovník</w:t>
      </w:r>
      <w:r w:rsidR="00E94568" w:rsidRPr="006A6090">
        <w:rPr>
          <w:rFonts w:ascii="Calibri" w:hAnsi="Calibri" w:cs="Calibri"/>
          <w:i/>
          <w:iCs/>
          <w:lang w:eastAsia="en-US"/>
        </w:rPr>
        <w:t>ů</w:t>
      </w:r>
      <w:r w:rsidRPr="006A6090">
        <w:rPr>
          <w:rFonts w:ascii="Calibri" w:hAnsi="Calibri" w:cs="Calibri"/>
          <w:i/>
          <w:iCs/>
          <w:lang w:eastAsia="en-US"/>
        </w:rPr>
        <w:t xml:space="preserve"> vína</w:t>
      </w:r>
      <w:r w:rsidR="00DC52CA" w:rsidRPr="006A6090">
        <w:rPr>
          <w:rFonts w:ascii="Calibri" w:hAnsi="Calibri" w:cs="Calibri"/>
          <w:i/>
          <w:iCs/>
          <w:lang w:eastAsia="en-US"/>
        </w:rPr>
        <w:t>, mohou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 tady</w:t>
      </w:r>
      <w:r w:rsidRPr="006A6090">
        <w:rPr>
          <w:rFonts w:ascii="Calibri" w:hAnsi="Calibri" w:cs="Calibri"/>
          <w:i/>
          <w:iCs/>
          <w:lang w:eastAsia="en-US"/>
        </w:rPr>
        <w:t xml:space="preserve"> ochutnat to nejlepší, co naše vinařství nabízí</w:t>
      </w:r>
      <w:r w:rsidR="00DC52CA" w:rsidRPr="006A6090">
        <w:rPr>
          <w:rFonts w:ascii="Calibri" w:hAnsi="Calibri" w:cs="Calibri"/>
          <w:i/>
          <w:iCs/>
          <w:lang w:eastAsia="en-US"/>
        </w:rPr>
        <w:t xml:space="preserve">. Vína, která se dostanou do Salonu, jsou pečlivě vybírána nejlepšími degustátory, </w:t>
      </w:r>
      <w:proofErr w:type="spellStart"/>
      <w:r w:rsidR="00DC52CA" w:rsidRPr="006A6090">
        <w:rPr>
          <w:rFonts w:ascii="Calibri" w:hAnsi="Calibri" w:cs="Calibri"/>
          <w:i/>
          <w:iCs/>
          <w:lang w:eastAsia="en-US"/>
        </w:rPr>
        <w:t>sommeliery</w:t>
      </w:r>
      <w:proofErr w:type="spellEnd"/>
      <w:r w:rsidR="00DC52CA" w:rsidRPr="006A6090">
        <w:rPr>
          <w:rFonts w:ascii="Calibri" w:hAnsi="Calibri" w:cs="Calibri"/>
          <w:i/>
          <w:iCs/>
          <w:lang w:eastAsia="en-US"/>
        </w:rPr>
        <w:t xml:space="preserve"> a obchodníky z tuzemského vinařského sektoru. Salon vín nejen svými degustačními programy, ale i přednáškami, výstavami a dalšími aktivitami pomáhá propagovat moravské i české víno a vinařství milovníkům vín</w:t>
      </w:r>
      <w:r w:rsidR="00E94568" w:rsidRPr="006A6090">
        <w:rPr>
          <w:rFonts w:ascii="Calibri" w:hAnsi="Calibri" w:cs="Calibri"/>
          <w:i/>
          <w:iCs/>
          <w:lang w:eastAsia="en-US"/>
        </w:rPr>
        <w:t xml:space="preserve">a </w:t>
      </w:r>
      <w:r w:rsidR="00DC52CA" w:rsidRPr="006A6090">
        <w:rPr>
          <w:rFonts w:ascii="Calibri" w:hAnsi="Calibri" w:cs="Calibri"/>
          <w:i/>
          <w:iCs/>
          <w:lang w:eastAsia="en-US"/>
        </w:rPr>
        <w:t>z ČR i ze světa,“</w:t>
      </w:r>
      <w:r w:rsidR="00DC52CA" w:rsidRPr="00673B80">
        <w:rPr>
          <w:rFonts w:ascii="Calibri" w:hAnsi="Calibri" w:cs="Calibri"/>
          <w:lang w:eastAsia="en-US"/>
        </w:rPr>
        <w:t xml:space="preserve"> dodává Petr Gondáš</w:t>
      </w:r>
      <w:r w:rsidR="00637F84">
        <w:rPr>
          <w:rFonts w:ascii="Calibri" w:hAnsi="Calibri" w:cs="Calibri"/>
          <w:lang w:eastAsia="en-US"/>
        </w:rPr>
        <w:t>,</w:t>
      </w:r>
      <w:r w:rsidR="00DC52CA" w:rsidRPr="00673B80">
        <w:rPr>
          <w:rFonts w:ascii="Calibri" w:hAnsi="Calibri" w:cs="Calibri"/>
          <w:lang w:eastAsia="en-US"/>
        </w:rPr>
        <w:t xml:space="preserve"> manažer Salonu vín.</w:t>
      </w:r>
    </w:p>
    <w:p w14:paraId="249BDCB9" w14:textId="5129A49A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0A6F6307" w14:textId="6381DC9C" w:rsid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b/>
          <w:bCs/>
          <w:lang w:eastAsia="en-US"/>
        </w:rPr>
        <w:t>25. ročník Salonu vín – Národní soutěže vín</w:t>
      </w:r>
      <w:r w:rsidRPr="005E7AD9">
        <w:rPr>
          <w:rFonts w:ascii="Calibri" w:hAnsi="Calibri" w:cs="Calibri"/>
          <w:lang w:eastAsia="en-US"/>
        </w:rPr>
        <w:br/>
        <w:t>Salon vín již čtvrt století představuje nejvyšší soutěžní platformu pro česká a moravská vína. Letos se do</w:t>
      </w:r>
      <w:r w:rsidR="00D26F78">
        <w:rPr>
          <w:rFonts w:ascii="Calibri" w:hAnsi="Calibri" w:cs="Calibri"/>
          <w:lang w:eastAsia="en-US"/>
        </w:rPr>
        <w:t xml:space="preserve"> nominačních </w:t>
      </w:r>
      <w:proofErr w:type="spellStart"/>
      <w:r w:rsidR="00D26F78">
        <w:rPr>
          <w:rFonts w:ascii="Calibri" w:hAnsi="Calibri" w:cs="Calibri"/>
          <w:lang w:eastAsia="en-US"/>
        </w:rPr>
        <w:t>podoblastních</w:t>
      </w:r>
      <w:proofErr w:type="spellEnd"/>
      <w:r w:rsidR="00D26F78">
        <w:rPr>
          <w:rFonts w:ascii="Calibri" w:hAnsi="Calibri" w:cs="Calibri"/>
          <w:lang w:eastAsia="en-US"/>
        </w:rPr>
        <w:t xml:space="preserve"> kol </w:t>
      </w:r>
      <w:r w:rsidRPr="005E7AD9">
        <w:rPr>
          <w:rFonts w:ascii="Calibri" w:hAnsi="Calibri" w:cs="Calibri"/>
          <w:lang w:eastAsia="en-US"/>
        </w:rPr>
        <w:t>přihlásilo</w:t>
      </w:r>
      <w:r w:rsidR="00D26F78">
        <w:rPr>
          <w:rFonts w:ascii="Calibri" w:hAnsi="Calibri" w:cs="Calibri"/>
          <w:lang w:eastAsia="en-US"/>
        </w:rPr>
        <w:t xml:space="preserve"> </w:t>
      </w:r>
      <w:r w:rsidR="00D26F78" w:rsidRPr="00D26F78">
        <w:rPr>
          <w:rFonts w:ascii="Calibri" w:hAnsi="Calibri" w:cs="Calibri"/>
          <w:lang w:eastAsia="en-US"/>
        </w:rPr>
        <w:t>2825</w:t>
      </w:r>
      <w:r w:rsidRPr="00D26F78">
        <w:rPr>
          <w:rFonts w:ascii="Calibri" w:hAnsi="Calibri" w:cs="Calibri"/>
          <w:lang w:eastAsia="en-US"/>
        </w:rPr>
        <w:t xml:space="preserve"> vín</w:t>
      </w:r>
      <w:r w:rsidRPr="005E7AD9">
        <w:rPr>
          <w:rFonts w:ascii="Calibri" w:hAnsi="Calibri" w:cs="Calibri"/>
          <w:lang w:eastAsia="en-US"/>
        </w:rPr>
        <w:t>,</w:t>
      </w:r>
      <w:r w:rsidR="00D26F78">
        <w:rPr>
          <w:rFonts w:ascii="Calibri" w:hAnsi="Calibri" w:cs="Calibri"/>
          <w:lang w:eastAsia="en-US"/>
        </w:rPr>
        <w:t xml:space="preserve"> do</w:t>
      </w:r>
      <w:r w:rsidRPr="005E7AD9">
        <w:rPr>
          <w:rFonts w:ascii="Calibri" w:hAnsi="Calibri" w:cs="Calibri"/>
          <w:lang w:eastAsia="en-US"/>
        </w:rPr>
        <w:t xml:space="preserve"> </w:t>
      </w:r>
      <w:r w:rsidR="00D26F78">
        <w:rPr>
          <w:rFonts w:ascii="Calibri" w:hAnsi="Calibri" w:cs="Calibri"/>
          <w:lang w:eastAsia="en-US"/>
        </w:rPr>
        <w:t xml:space="preserve">1. kola Salonu bylo přihlášeno rekordních 1593 vzorků a do finále se </w:t>
      </w:r>
      <w:r w:rsidRPr="005E7AD9">
        <w:rPr>
          <w:rFonts w:ascii="Calibri" w:hAnsi="Calibri" w:cs="Calibri"/>
          <w:lang w:eastAsia="en-US"/>
        </w:rPr>
        <w:t>pos</w:t>
      </w:r>
      <w:r w:rsidR="00D26F78">
        <w:rPr>
          <w:rFonts w:ascii="Calibri" w:hAnsi="Calibri" w:cs="Calibri"/>
          <w:lang w:eastAsia="en-US"/>
        </w:rPr>
        <w:t>unulo 400</w:t>
      </w:r>
      <w:r w:rsidRPr="00D26F78">
        <w:rPr>
          <w:rFonts w:ascii="Calibri" w:hAnsi="Calibri" w:cs="Calibri"/>
          <w:lang w:eastAsia="en-US"/>
        </w:rPr>
        <w:t xml:space="preserve"> vín</w:t>
      </w:r>
      <w:r w:rsidR="00223220">
        <w:rPr>
          <w:rFonts w:ascii="Calibri" w:hAnsi="Calibri" w:cs="Calibri"/>
          <w:lang w:eastAsia="en-US"/>
        </w:rPr>
        <w:t xml:space="preserve"> od 137 vinařů</w:t>
      </w:r>
      <w:r w:rsidR="00D26F78">
        <w:rPr>
          <w:rFonts w:ascii="Calibri" w:hAnsi="Calibri" w:cs="Calibri"/>
          <w:lang w:eastAsia="en-US"/>
        </w:rPr>
        <w:t>, z nichž právě tento týden degustátoři vybrali oceněnou stovku.</w:t>
      </w:r>
      <w:r w:rsidRPr="005E7AD9">
        <w:rPr>
          <w:rFonts w:ascii="Calibri" w:hAnsi="Calibri" w:cs="Calibri"/>
          <w:lang w:eastAsia="en-US"/>
        </w:rPr>
        <w:t xml:space="preserve"> Hodnocení probíhá pod přísnými pravidly dle evropských ISO norem, což zaručuje objektivitu a vysokou úroveň soutěže.</w:t>
      </w:r>
    </w:p>
    <w:p w14:paraId="6C27A6ED" w14:textId="77777777" w:rsidR="00D26F78" w:rsidRPr="005E7AD9" w:rsidRDefault="00D26F78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6E36B166" w14:textId="07F9459C" w:rsidR="005E7AD9" w:rsidRDefault="00D26F78" w:rsidP="005E7AD9">
      <w:pPr>
        <w:spacing w:line="264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Návštěva d</w:t>
      </w:r>
      <w:r w:rsidR="005E7AD9" w:rsidRPr="005E7AD9">
        <w:rPr>
          <w:rFonts w:ascii="Calibri" w:hAnsi="Calibri" w:cs="Calibri"/>
          <w:b/>
          <w:bCs/>
          <w:lang w:eastAsia="en-US"/>
        </w:rPr>
        <w:t>egustační expozice – vaše cesta za nejlepšími víny</w:t>
      </w:r>
      <w:r w:rsidR="005E7AD9" w:rsidRPr="005E7AD9">
        <w:rPr>
          <w:rFonts w:ascii="Calibri" w:hAnsi="Calibri" w:cs="Calibri"/>
          <w:lang w:eastAsia="en-US"/>
        </w:rPr>
        <w:br/>
        <w:t xml:space="preserve">Salon vín </w:t>
      </w:r>
      <w:r>
        <w:rPr>
          <w:rFonts w:ascii="Calibri" w:hAnsi="Calibri" w:cs="Calibri"/>
          <w:lang w:eastAsia="en-US"/>
        </w:rPr>
        <w:t>ve sklepeních</w:t>
      </w:r>
      <w:r w:rsidR="005E7AD9" w:rsidRPr="005E7AD9">
        <w:rPr>
          <w:rFonts w:ascii="Calibri" w:hAnsi="Calibri" w:cs="Calibri"/>
          <w:lang w:eastAsia="en-US"/>
        </w:rPr>
        <w:t xml:space="preserve"> valtického zámku nabí</w:t>
      </w:r>
      <w:r>
        <w:rPr>
          <w:rFonts w:ascii="Calibri" w:hAnsi="Calibri" w:cs="Calibri"/>
          <w:lang w:eastAsia="en-US"/>
        </w:rPr>
        <w:t>zí nejen volnou degustaci všech vzorků</w:t>
      </w:r>
      <w:r w:rsidR="00637F84">
        <w:rPr>
          <w:rFonts w:ascii="Calibri" w:hAnsi="Calibri" w:cs="Calibri"/>
          <w:lang w:eastAsia="en-US"/>
        </w:rPr>
        <w:t>,</w:t>
      </w:r>
      <w:r>
        <w:rPr>
          <w:rFonts w:ascii="Calibri" w:hAnsi="Calibri" w:cs="Calibri"/>
          <w:lang w:eastAsia="en-US"/>
        </w:rPr>
        <w:t xml:space="preserve"> ale také různé </w:t>
      </w:r>
      <w:r w:rsidR="005E7AD9" w:rsidRPr="005E7AD9">
        <w:rPr>
          <w:rFonts w:ascii="Calibri" w:hAnsi="Calibri" w:cs="Calibri"/>
          <w:lang w:eastAsia="en-US"/>
        </w:rPr>
        <w:t xml:space="preserve">degustační programy, včetně řízených degustací s odborníky. Kromě ochutnávky </w:t>
      </w:r>
      <w:r>
        <w:rPr>
          <w:rFonts w:ascii="Calibri" w:hAnsi="Calibri" w:cs="Calibri"/>
          <w:lang w:eastAsia="en-US"/>
        </w:rPr>
        <w:t>je</w:t>
      </w:r>
      <w:r w:rsidR="005E7AD9" w:rsidRPr="005E7AD9">
        <w:rPr>
          <w:rFonts w:ascii="Calibri" w:hAnsi="Calibri" w:cs="Calibri"/>
          <w:lang w:eastAsia="en-US"/>
        </w:rPr>
        <w:t xml:space="preserve"> možné vína zakoupit</w:t>
      </w:r>
      <w:r>
        <w:rPr>
          <w:rFonts w:ascii="Calibri" w:hAnsi="Calibri" w:cs="Calibri"/>
          <w:lang w:eastAsia="en-US"/>
        </w:rPr>
        <w:t xml:space="preserve"> s sebou či objednat přes e-shop, </w:t>
      </w:r>
      <w:r w:rsidR="005E7AD9" w:rsidRPr="005E7AD9">
        <w:rPr>
          <w:rFonts w:ascii="Calibri" w:hAnsi="Calibri" w:cs="Calibri"/>
          <w:lang w:eastAsia="en-US"/>
        </w:rPr>
        <w:t>spolu s</w:t>
      </w:r>
      <w:r>
        <w:rPr>
          <w:rFonts w:ascii="Calibri" w:hAnsi="Calibri" w:cs="Calibri"/>
          <w:lang w:eastAsia="en-US"/>
        </w:rPr>
        <w:t xml:space="preserve"> dalšími</w:t>
      </w:r>
      <w:r w:rsidR="005E7AD9" w:rsidRPr="005E7AD9">
        <w:rPr>
          <w:rFonts w:ascii="Calibri" w:hAnsi="Calibri" w:cs="Calibri"/>
          <w:lang w:eastAsia="en-US"/>
        </w:rPr>
        <w:t xml:space="preserve"> dárkovými předměty a </w:t>
      </w:r>
      <w:proofErr w:type="spellStart"/>
      <w:r w:rsidR="005E7AD9" w:rsidRPr="005E7AD9">
        <w:rPr>
          <w:rFonts w:ascii="Calibri" w:hAnsi="Calibri" w:cs="Calibri"/>
          <w:lang w:eastAsia="en-US"/>
        </w:rPr>
        <w:t>sommelierským</w:t>
      </w:r>
      <w:proofErr w:type="spellEnd"/>
      <w:r w:rsidR="005E7AD9" w:rsidRPr="005E7AD9">
        <w:rPr>
          <w:rFonts w:ascii="Calibri" w:hAnsi="Calibri" w:cs="Calibri"/>
          <w:lang w:eastAsia="en-US"/>
        </w:rPr>
        <w:t xml:space="preserve"> vybavením.</w:t>
      </w:r>
      <w:r>
        <w:rPr>
          <w:rFonts w:ascii="Calibri" w:hAnsi="Calibri" w:cs="Calibri"/>
          <w:lang w:eastAsia="en-US"/>
        </w:rPr>
        <w:t xml:space="preserve"> Za zmínku stojí také originální trička a mikiny s motivem „Lev a lvice Salonu“.</w:t>
      </w:r>
    </w:p>
    <w:p w14:paraId="5550A669" w14:textId="77777777" w:rsidR="00D26F78" w:rsidRPr="005E7AD9" w:rsidRDefault="00D26F78" w:rsidP="005E7AD9">
      <w:pPr>
        <w:spacing w:line="264" w:lineRule="auto"/>
        <w:rPr>
          <w:rFonts w:ascii="Calibri" w:hAnsi="Calibri" w:cs="Calibri"/>
          <w:lang w:eastAsia="en-US"/>
        </w:rPr>
      </w:pPr>
    </w:p>
    <w:p w14:paraId="43407630" w14:textId="77777777" w:rsidR="005E7AD9" w:rsidRPr="005E7AD9" w:rsidRDefault="005E7AD9" w:rsidP="005E7AD9">
      <w:pPr>
        <w:spacing w:line="264" w:lineRule="auto"/>
        <w:rPr>
          <w:rFonts w:ascii="Calibri" w:hAnsi="Calibri" w:cs="Calibri"/>
          <w:lang w:eastAsia="en-US"/>
        </w:rPr>
      </w:pPr>
      <w:r w:rsidRPr="005E7AD9">
        <w:rPr>
          <w:rFonts w:ascii="Calibri" w:hAnsi="Calibri" w:cs="Calibri"/>
          <w:lang w:eastAsia="en-US"/>
        </w:rPr>
        <w:t xml:space="preserve">Více informací naleznete na </w:t>
      </w:r>
      <w:hyperlink r:id="rId7" w:tgtFrame="_new" w:history="1">
        <w:r w:rsidRPr="005E7AD9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5E7AD9">
        <w:rPr>
          <w:rFonts w:ascii="Calibri" w:hAnsi="Calibri" w:cs="Calibri"/>
          <w:lang w:eastAsia="en-US"/>
        </w:rPr>
        <w:t>.</w:t>
      </w:r>
    </w:p>
    <w:p w14:paraId="76FAC6AA" w14:textId="77777777" w:rsidR="00D65DCA" w:rsidRDefault="00D65DCA" w:rsidP="00F769F8">
      <w:pPr>
        <w:spacing w:line="264" w:lineRule="auto"/>
        <w:rPr>
          <w:rFonts w:ascii="Calibri" w:hAnsi="Calibri" w:cs="Calibri"/>
          <w:lang w:eastAsia="en-US"/>
        </w:rPr>
      </w:pPr>
    </w:p>
    <w:p w14:paraId="56B072F7" w14:textId="4698110A" w:rsidR="00181003" w:rsidRDefault="00AB0E6C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="00D65DCA">
        <w:rPr>
          <w:rFonts w:ascii="Calibri" w:hAnsi="Calibri" w:cs="Calibri"/>
          <w:lang w:eastAsia="en-US"/>
        </w:rPr>
        <w:t xml:space="preserve"> a</w:t>
      </w:r>
      <w:r w:rsidRPr="00811D34">
        <w:rPr>
          <w:rFonts w:ascii="Calibri" w:hAnsi="Calibri" w:cs="Calibri"/>
          <w:lang w:eastAsia="en-US"/>
        </w:rPr>
        <w:t xml:space="preserve"> </w:t>
      </w:r>
      <w:hyperlink r:id="rId9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="00D65DCA">
        <w:rPr>
          <w:rFonts w:ascii="Calibri" w:hAnsi="Calibri" w:cs="Calibri"/>
          <w:lang w:eastAsia="en-US"/>
        </w:rPr>
        <w:t>, o moravských a českých vínech na</w:t>
      </w:r>
      <w:r w:rsidRPr="00811D34">
        <w:rPr>
          <w:rFonts w:ascii="Calibri" w:hAnsi="Calibri" w:cs="Calibri"/>
          <w:lang w:eastAsia="en-US"/>
        </w:rPr>
        <w:t xml:space="preserve"> </w:t>
      </w:r>
      <w:hyperlink r:id="rId10" w:history="1">
        <w:r w:rsidR="008275B7"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  <w:r w:rsidR="00D65DCA" w:rsidRPr="00D65DCA">
        <w:rPr>
          <w:rStyle w:val="Hypertextovodkaz"/>
          <w:rFonts w:ascii="Calibri" w:hAnsi="Calibri" w:cs="Calibri"/>
          <w:color w:val="auto"/>
          <w:u w:val="none"/>
          <w:lang w:eastAsia="en-US"/>
        </w:rPr>
        <w:t>.</w:t>
      </w:r>
    </w:p>
    <w:p w14:paraId="7602FB1D" w14:textId="77777777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</w:p>
    <w:p w14:paraId="1FF36009" w14:textId="1AE20102" w:rsidR="00E94568" w:rsidRP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lang w:eastAsia="en-US"/>
        </w:rPr>
      </w:pPr>
      <w:r w:rsidRPr="00E94568">
        <w:rPr>
          <w:rStyle w:val="Hypertextovodkaz"/>
          <w:rFonts w:ascii="Calibri" w:hAnsi="Calibri" w:cs="Calibri"/>
          <w:color w:val="auto"/>
          <w:lang w:eastAsia="en-US"/>
        </w:rPr>
        <w:t>Charakteristika šampiona:</w:t>
      </w:r>
    </w:p>
    <w:p w14:paraId="2B264055" w14:textId="657F61B6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Ryzlink vlašský, 2022, pozdní sběr</w:t>
      </w:r>
      <w:r w:rsidR="00673B80">
        <w:rPr>
          <w:rStyle w:val="Hypertextovodkaz"/>
          <w:rFonts w:ascii="Calibri" w:hAnsi="Calibri" w:cs="Calibri"/>
          <w:color w:val="auto"/>
          <w:u w:val="none"/>
          <w:lang w:eastAsia="en-US"/>
        </w:rPr>
        <w:t xml:space="preserve"> – Vinařství Volařík Mikulov</w:t>
      </w:r>
    </w:p>
    <w:p w14:paraId="67D1C766" w14:textId="6DD15D0F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 xml:space="preserve">Viniční trať </w:t>
      </w:r>
      <w:proofErr w:type="spellStart"/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Purmice</w:t>
      </w:r>
      <w:proofErr w:type="spellEnd"/>
    </w:p>
    <w:p w14:paraId="61511D9F" w14:textId="71263547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Vinařská obec Perná</w:t>
      </w:r>
    </w:p>
    <w:p w14:paraId="0B7AE3A1" w14:textId="342B0CE2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Podoblast Mikulovská</w:t>
      </w:r>
    </w:p>
    <w:p w14:paraId="18C5295B" w14:textId="49F994A6" w:rsidR="00637F84" w:rsidRDefault="00637F84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Oblast Morava</w:t>
      </w:r>
    </w:p>
    <w:p w14:paraId="1CB98DB1" w14:textId="53FBEBEC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Zbytkový cukr: 2 g/l</w:t>
      </w:r>
    </w:p>
    <w:p w14:paraId="6546A0A4" w14:textId="6D746B5A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Kyseliny: 6,9 g/l</w:t>
      </w:r>
    </w:p>
    <w:p w14:paraId="1858B26E" w14:textId="2F357583" w:rsidR="00E94568" w:rsidRDefault="00E94568" w:rsidP="00F769F8">
      <w:pPr>
        <w:spacing w:line="264" w:lineRule="auto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Alkohol: 13 %</w:t>
      </w:r>
    </w:p>
    <w:p w14:paraId="6BE62CA6" w14:textId="05C0A5EE" w:rsidR="00673B80" w:rsidRPr="00811D34" w:rsidRDefault="00673B80" w:rsidP="00F769F8">
      <w:pPr>
        <w:spacing w:line="264" w:lineRule="auto"/>
        <w:rPr>
          <w:rFonts w:ascii="Calibri" w:hAnsi="Calibri" w:cs="Calibri"/>
          <w:lang w:eastAsia="en-US"/>
        </w:rPr>
      </w:pP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>Číslo šarže: 2237</w:t>
      </w:r>
    </w:p>
    <w:sectPr w:rsidR="00673B80" w:rsidRPr="00811D34" w:rsidSect="00637FB6">
      <w:headerReference w:type="default" r:id="rId11"/>
      <w:footerReference w:type="defaul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3CAF" w14:textId="77777777" w:rsidR="00A1520F" w:rsidRDefault="00A1520F">
      <w:r>
        <w:separator/>
      </w:r>
    </w:p>
  </w:endnote>
  <w:endnote w:type="continuationSeparator" w:id="0">
    <w:p w14:paraId="679F53D1" w14:textId="77777777" w:rsidR="00A1520F" w:rsidRDefault="00A1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71C294EE" w14:textId="77777777" w:rsidTr="005E7AD9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6D8D0BF" w14:textId="0A086EDC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6CD019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6C9C3D48" w14:textId="77777777" w:rsidTr="005E7AD9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0D86C91" w14:textId="6EC40DE5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9C9C521" w14:textId="0091A719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31300A" w:rsidRPr="0031300A" w14:paraId="23FFA640" w14:textId="77777777" w:rsidTr="005E7AD9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0E7D922" w14:textId="68D6ED9D" w:rsidR="001C2D46" w:rsidRPr="0031300A" w:rsidRDefault="001C2D46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981CF6F" w14:textId="725603A6" w:rsidR="001C2D46" w:rsidRPr="0031300A" w:rsidRDefault="001C2D46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31300A" w:rsidRPr="0031300A" w14:paraId="1A292F4B" w14:textId="77777777" w:rsidTr="005E7AD9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1999F52" w14:textId="330A2240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D81DDDD" w14:textId="1866990C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</w:tbl>
  <w:p w14:paraId="39081914" w14:textId="77777777" w:rsidR="00017CC7" w:rsidRDefault="00017CC7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C285" w14:textId="77777777" w:rsidR="00A1520F" w:rsidRDefault="00A1520F">
      <w:r>
        <w:separator/>
      </w:r>
    </w:p>
  </w:footnote>
  <w:footnote w:type="continuationSeparator" w:id="0">
    <w:p w14:paraId="4382FBFA" w14:textId="77777777" w:rsidR="00A1520F" w:rsidRDefault="00A1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9F09" w14:textId="20AA9146" w:rsidR="00701176" w:rsidRDefault="005D46EF" w:rsidP="006337F5">
    <w:pPr>
      <w:pStyle w:val="Zhlav"/>
      <w:jc w:val="center"/>
      <w:rPr>
        <w:rFonts w:asciiTheme="minorHAnsi" w:hAnsiTheme="minorHAnsi" w:cstheme="minorHAnsi"/>
        <w:b/>
        <w:bCs/>
        <w:sz w:val="36"/>
        <w:szCs w:val="36"/>
      </w:rPr>
    </w:pPr>
    <w:r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37F38357" wp14:editId="6241BD23">
          <wp:simplePos x="0" y="0"/>
          <wp:positionH relativeFrom="column">
            <wp:posOffset>2329180</wp:posOffset>
          </wp:positionH>
          <wp:positionV relativeFrom="paragraph">
            <wp:posOffset>-240030</wp:posOffset>
          </wp:positionV>
          <wp:extent cx="1143000" cy="1143000"/>
          <wp:effectExtent l="0" t="0" r="0" b="0"/>
          <wp:wrapTight wrapText="bothSides">
            <wp:wrapPolygon edited="0">
              <wp:start x="0" y="0"/>
              <wp:lineTo x="0" y="21240"/>
              <wp:lineTo x="21240" y="21240"/>
              <wp:lineTo x="21240" y="0"/>
              <wp:lineTo x="0" y="0"/>
            </wp:wrapPolygon>
          </wp:wrapTight>
          <wp:docPr id="1347739862" name="Obrázek 1347739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10453" name="Obrázek 1952510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AE2001" wp14:editId="760E8BE5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89940" cy="721995"/>
          <wp:effectExtent l="0" t="0" r="0" b="1905"/>
          <wp:wrapNone/>
          <wp:docPr id="608343765" name="Obrázek 608343765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719BF9D" wp14:editId="4A93FDAD">
          <wp:simplePos x="0" y="0"/>
          <wp:positionH relativeFrom="margin">
            <wp:posOffset>5036820</wp:posOffset>
          </wp:positionH>
          <wp:positionV relativeFrom="paragraph">
            <wp:posOffset>-140335</wp:posOffset>
          </wp:positionV>
          <wp:extent cx="723900" cy="723900"/>
          <wp:effectExtent l="0" t="0" r="0" b="0"/>
          <wp:wrapNone/>
          <wp:docPr id="914615434" name="Obrázek 914615434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6ECD0" w14:textId="77777777" w:rsidR="0095158F" w:rsidRDefault="0095158F" w:rsidP="006337F5">
    <w:pPr>
      <w:pStyle w:val="Zhlav"/>
      <w:jc w:val="center"/>
      <w:rPr>
        <w:rFonts w:asciiTheme="minorHAnsi" w:hAnsiTheme="minorHAnsi" w:cstheme="minorHAnsi"/>
        <w:b/>
        <w:bCs/>
      </w:rPr>
    </w:pPr>
  </w:p>
  <w:p w14:paraId="13D7F1E2" w14:textId="77777777" w:rsidR="00017CC7" w:rsidRPr="00796255" w:rsidRDefault="00645C1E" w:rsidP="006337F5">
    <w:pPr>
      <w:pStyle w:val="Zhlav"/>
      <w:jc w:val="center"/>
      <w:rPr>
        <w:rFonts w:asciiTheme="minorHAnsi" w:hAnsiTheme="minorHAnsi" w:cstheme="minorHAnsi"/>
        <w:b/>
        <w:bCs/>
      </w:rPr>
    </w:pPr>
    <w:r w:rsidRPr="00796255">
      <w:rPr>
        <w:rFonts w:asciiTheme="minorHAnsi" w:hAnsiTheme="minorHAnsi" w:cstheme="minorHAnsi"/>
        <w:b/>
        <w:bCs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79902A1"/>
    <w:multiLevelType w:val="hybridMultilevel"/>
    <w:tmpl w:val="05F049CE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44107">
    <w:abstractNumId w:val="2"/>
  </w:num>
  <w:num w:numId="2" w16cid:durableId="1769420755">
    <w:abstractNumId w:val="0"/>
  </w:num>
  <w:num w:numId="3" w16cid:durableId="165096637">
    <w:abstractNumId w:val="4"/>
  </w:num>
  <w:num w:numId="4" w16cid:durableId="1256980986">
    <w:abstractNumId w:val="6"/>
  </w:num>
  <w:num w:numId="5" w16cid:durableId="6098494">
    <w:abstractNumId w:val="3"/>
  </w:num>
  <w:num w:numId="6" w16cid:durableId="1522746109">
    <w:abstractNumId w:val="5"/>
  </w:num>
  <w:num w:numId="7" w16cid:durableId="32552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1E"/>
    <w:rsid w:val="000173AE"/>
    <w:rsid w:val="00017CC7"/>
    <w:rsid w:val="000202D6"/>
    <w:rsid w:val="00024B1B"/>
    <w:rsid w:val="00030AFA"/>
    <w:rsid w:val="00037B98"/>
    <w:rsid w:val="00055EE7"/>
    <w:rsid w:val="000561F0"/>
    <w:rsid w:val="00073D31"/>
    <w:rsid w:val="00082D50"/>
    <w:rsid w:val="00090EFB"/>
    <w:rsid w:val="00094E31"/>
    <w:rsid w:val="000B1381"/>
    <w:rsid w:val="000D1E63"/>
    <w:rsid w:val="00123D0F"/>
    <w:rsid w:val="00123E0A"/>
    <w:rsid w:val="00135F27"/>
    <w:rsid w:val="001659C0"/>
    <w:rsid w:val="00176B77"/>
    <w:rsid w:val="00181003"/>
    <w:rsid w:val="001A657E"/>
    <w:rsid w:val="001A7F92"/>
    <w:rsid w:val="001B5134"/>
    <w:rsid w:val="001B59C3"/>
    <w:rsid w:val="001C2D46"/>
    <w:rsid w:val="001D1961"/>
    <w:rsid w:val="001E623D"/>
    <w:rsid w:val="001F2BDC"/>
    <w:rsid w:val="00201028"/>
    <w:rsid w:val="002054EE"/>
    <w:rsid w:val="00216E05"/>
    <w:rsid w:val="00223220"/>
    <w:rsid w:val="00223E7F"/>
    <w:rsid w:val="00237953"/>
    <w:rsid w:val="0025718D"/>
    <w:rsid w:val="00271984"/>
    <w:rsid w:val="002A2750"/>
    <w:rsid w:val="002A5873"/>
    <w:rsid w:val="002B759B"/>
    <w:rsid w:val="002C03D7"/>
    <w:rsid w:val="002D262F"/>
    <w:rsid w:val="002D2745"/>
    <w:rsid w:val="00302972"/>
    <w:rsid w:val="0031300A"/>
    <w:rsid w:val="0031354E"/>
    <w:rsid w:val="003144ED"/>
    <w:rsid w:val="00323FE2"/>
    <w:rsid w:val="00336558"/>
    <w:rsid w:val="0034520A"/>
    <w:rsid w:val="00365000"/>
    <w:rsid w:val="00365E6F"/>
    <w:rsid w:val="00384A97"/>
    <w:rsid w:val="00384BDC"/>
    <w:rsid w:val="00390361"/>
    <w:rsid w:val="003A68A8"/>
    <w:rsid w:val="003B3BC2"/>
    <w:rsid w:val="00404CDF"/>
    <w:rsid w:val="00415BF3"/>
    <w:rsid w:val="00417664"/>
    <w:rsid w:val="00430729"/>
    <w:rsid w:val="004357B0"/>
    <w:rsid w:val="00437AB2"/>
    <w:rsid w:val="00457970"/>
    <w:rsid w:val="004615FC"/>
    <w:rsid w:val="00466971"/>
    <w:rsid w:val="004C2649"/>
    <w:rsid w:val="004D21DB"/>
    <w:rsid w:val="004F0E3A"/>
    <w:rsid w:val="004F59D0"/>
    <w:rsid w:val="004F7A41"/>
    <w:rsid w:val="00507AB3"/>
    <w:rsid w:val="0051421F"/>
    <w:rsid w:val="00523A14"/>
    <w:rsid w:val="00570BA0"/>
    <w:rsid w:val="00571C57"/>
    <w:rsid w:val="005852AD"/>
    <w:rsid w:val="005A02F3"/>
    <w:rsid w:val="005D46EF"/>
    <w:rsid w:val="005E4383"/>
    <w:rsid w:val="005E7AD9"/>
    <w:rsid w:val="00617CDB"/>
    <w:rsid w:val="006337F5"/>
    <w:rsid w:val="00637F84"/>
    <w:rsid w:val="00637FB6"/>
    <w:rsid w:val="00645C1E"/>
    <w:rsid w:val="00662231"/>
    <w:rsid w:val="00667510"/>
    <w:rsid w:val="00673B80"/>
    <w:rsid w:val="006758D6"/>
    <w:rsid w:val="00693CE9"/>
    <w:rsid w:val="006A6090"/>
    <w:rsid w:val="006B153C"/>
    <w:rsid w:val="006B7572"/>
    <w:rsid w:val="00701176"/>
    <w:rsid w:val="0070264E"/>
    <w:rsid w:val="00710E0A"/>
    <w:rsid w:val="007128C7"/>
    <w:rsid w:val="00712B3B"/>
    <w:rsid w:val="00721426"/>
    <w:rsid w:val="0072289B"/>
    <w:rsid w:val="00760DAB"/>
    <w:rsid w:val="00770671"/>
    <w:rsid w:val="00783EA7"/>
    <w:rsid w:val="00796255"/>
    <w:rsid w:val="00811D34"/>
    <w:rsid w:val="008275B7"/>
    <w:rsid w:val="00847557"/>
    <w:rsid w:val="00863B0C"/>
    <w:rsid w:val="008A593A"/>
    <w:rsid w:val="008C0639"/>
    <w:rsid w:val="008D4CDE"/>
    <w:rsid w:val="008E2C29"/>
    <w:rsid w:val="008E60D4"/>
    <w:rsid w:val="008F4C4E"/>
    <w:rsid w:val="00917768"/>
    <w:rsid w:val="00920660"/>
    <w:rsid w:val="0092443D"/>
    <w:rsid w:val="009440DD"/>
    <w:rsid w:val="00945D16"/>
    <w:rsid w:val="0095158F"/>
    <w:rsid w:val="00960C9F"/>
    <w:rsid w:val="00961BF4"/>
    <w:rsid w:val="0098352C"/>
    <w:rsid w:val="00987273"/>
    <w:rsid w:val="009B1AE7"/>
    <w:rsid w:val="009C65EC"/>
    <w:rsid w:val="00A019A7"/>
    <w:rsid w:val="00A02447"/>
    <w:rsid w:val="00A0534A"/>
    <w:rsid w:val="00A12E60"/>
    <w:rsid w:val="00A1425D"/>
    <w:rsid w:val="00A14A8B"/>
    <w:rsid w:val="00A1520F"/>
    <w:rsid w:val="00A46239"/>
    <w:rsid w:val="00A62725"/>
    <w:rsid w:val="00A94E91"/>
    <w:rsid w:val="00A96940"/>
    <w:rsid w:val="00AB0D32"/>
    <w:rsid w:val="00AB0E6C"/>
    <w:rsid w:val="00AC2DB4"/>
    <w:rsid w:val="00AC36F0"/>
    <w:rsid w:val="00AC5559"/>
    <w:rsid w:val="00AD611E"/>
    <w:rsid w:val="00AF06A7"/>
    <w:rsid w:val="00B216CC"/>
    <w:rsid w:val="00B32114"/>
    <w:rsid w:val="00B462DE"/>
    <w:rsid w:val="00B50CE0"/>
    <w:rsid w:val="00B54632"/>
    <w:rsid w:val="00B66B7C"/>
    <w:rsid w:val="00B81CB8"/>
    <w:rsid w:val="00B96E8B"/>
    <w:rsid w:val="00BA1F97"/>
    <w:rsid w:val="00BD698B"/>
    <w:rsid w:val="00C06CA8"/>
    <w:rsid w:val="00C15313"/>
    <w:rsid w:val="00C23B4D"/>
    <w:rsid w:val="00C8295C"/>
    <w:rsid w:val="00CB3906"/>
    <w:rsid w:val="00D26F78"/>
    <w:rsid w:val="00D27743"/>
    <w:rsid w:val="00D45BDA"/>
    <w:rsid w:val="00D65DCA"/>
    <w:rsid w:val="00D73373"/>
    <w:rsid w:val="00D82166"/>
    <w:rsid w:val="00DA1660"/>
    <w:rsid w:val="00DB6D79"/>
    <w:rsid w:val="00DB761C"/>
    <w:rsid w:val="00DC4269"/>
    <w:rsid w:val="00DC52CA"/>
    <w:rsid w:val="00DE016F"/>
    <w:rsid w:val="00DE18E8"/>
    <w:rsid w:val="00DF0807"/>
    <w:rsid w:val="00E253D2"/>
    <w:rsid w:val="00E5268A"/>
    <w:rsid w:val="00E62A5A"/>
    <w:rsid w:val="00E94568"/>
    <w:rsid w:val="00EA1424"/>
    <w:rsid w:val="00EA2358"/>
    <w:rsid w:val="00EB4BB5"/>
    <w:rsid w:val="00EE3FD0"/>
    <w:rsid w:val="00EE740E"/>
    <w:rsid w:val="00F008DD"/>
    <w:rsid w:val="00F04050"/>
    <w:rsid w:val="00F04E3E"/>
    <w:rsid w:val="00F401DC"/>
    <w:rsid w:val="00F51DCB"/>
    <w:rsid w:val="00F769F8"/>
    <w:rsid w:val="00F82502"/>
    <w:rsid w:val="00FA09F1"/>
    <w:rsid w:val="00FA4BF9"/>
    <w:rsid w:val="00FB1DDD"/>
    <w:rsid w:val="00FD51ED"/>
    <w:rsid w:val="00FF29AA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85AD5"/>
  <w15:docId w15:val="{EDEA2571-01FD-4EC1-995B-7184DED6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">
    <w:name w:val="Body"/>
    <w:basedOn w:val="Odstavecseseznamem"/>
    <w:link w:val="BodyChar"/>
    <w:qFormat/>
    <w:rsid w:val="008F4C4E"/>
    <w:pPr>
      <w:numPr>
        <w:numId w:val="7"/>
      </w:numPr>
      <w:spacing w:after="120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Char">
    <w:name w:val="Body Char"/>
    <w:link w:val="Body"/>
    <w:rsid w:val="008F4C4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Body2">
    <w:name w:val="Body2"/>
    <w:basedOn w:val="Body"/>
    <w:qFormat/>
    <w:rsid w:val="008F4C4E"/>
    <w:pPr>
      <w:numPr>
        <w:ilvl w:val="1"/>
      </w:numPr>
      <w:ind w:left="1440"/>
    </w:pPr>
  </w:style>
  <w:style w:type="paragraph" w:styleId="Revize">
    <w:name w:val="Revision"/>
    <w:hidden/>
    <w:uiPriority w:val="99"/>
    <w:semiHidden/>
    <w:rsid w:val="003B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5313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037B9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vi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onvin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Patrik Kubát</cp:lastModifiedBy>
  <cp:revision>5</cp:revision>
  <cp:lastPrinted>2022-11-24T14:08:00Z</cp:lastPrinted>
  <dcterms:created xsi:type="dcterms:W3CDTF">2024-11-27T14:37:00Z</dcterms:created>
  <dcterms:modified xsi:type="dcterms:W3CDTF">2024-11-27T15:39:00Z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b37e638d33c81136e3de4a4d8df565edbaac4d302c4209271bbf2f0463ff5030</vt:lpwstr>
  </property>
</Properties>
</file>